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1F" w:rsidRPr="00453745" w:rsidRDefault="00B2741F" w:rsidP="00B2741F">
      <w:pPr>
        <w:pStyle w:val="a3"/>
        <w:spacing w:before="0" w:after="0"/>
        <w:rPr>
          <w:rFonts w:ascii="Times New Roman" w:hAnsi="Times New Roman"/>
          <w:sz w:val="24"/>
          <w:szCs w:val="24"/>
        </w:rPr>
      </w:pPr>
      <w:bookmarkStart w:id="0" w:name="_GoBack"/>
      <w:bookmarkEnd w:id="0"/>
      <w:r>
        <w:rPr>
          <w:rFonts w:ascii="Times New Roman" w:hAnsi="Times New Roman"/>
          <w:sz w:val="24"/>
          <w:szCs w:val="24"/>
        </w:rPr>
        <w:t>П</w:t>
      </w:r>
      <w:r w:rsidRPr="00FC3B30">
        <w:rPr>
          <w:rFonts w:ascii="Times New Roman" w:hAnsi="Times New Roman"/>
          <w:sz w:val="24"/>
          <w:szCs w:val="24"/>
        </w:rPr>
        <w:t>ояснительная записка</w:t>
      </w:r>
    </w:p>
    <w:p w:rsidR="00B2741F" w:rsidRPr="00453745" w:rsidRDefault="00B2741F" w:rsidP="00B2741F">
      <w:pPr>
        <w:pStyle w:val="a3"/>
        <w:spacing w:before="0" w:after="0"/>
        <w:rPr>
          <w:rFonts w:ascii="Times New Roman" w:hAnsi="Times New Roman"/>
          <w:sz w:val="24"/>
          <w:szCs w:val="24"/>
        </w:rPr>
      </w:pPr>
    </w:p>
    <w:p w:rsidR="00B2741F" w:rsidRPr="00CB459C" w:rsidRDefault="00B2741F" w:rsidP="00B2741F">
      <w:pPr>
        <w:jc w:val="center"/>
        <w:outlineLvl w:val="1"/>
      </w:pPr>
      <w:bookmarkStart w:id="1" w:name="_Hlk480273987"/>
      <w:r w:rsidRPr="00CB459C">
        <w:t xml:space="preserve">к Отчету об исполнении бюджета </w:t>
      </w:r>
    </w:p>
    <w:p w:rsidR="00B2741F" w:rsidRPr="00CB459C" w:rsidRDefault="00B2741F" w:rsidP="00B2741F">
      <w:pPr>
        <w:jc w:val="center"/>
        <w:outlineLvl w:val="1"/>
      </w:pPr>
      <w:r w:rsidRPr="00CB459C">
        <w:t xml:space="preserve">муниципального образования городское поселение Кандалакша </w:t>
      </w:r>
    </w:p>
    <w:p w:rsidR="00B2741F" w:rsidRPr="00CB459C" w:rsidRDefault="00B2741F" w:rsidP="00B2741F">
      <w:pPr>
        <w:jc w:val="center"/>
        <w:outlineLvl w:val="1"/>
      </w:pPr>
      <w:r>
        <w:t>Кандалакшского района за</w:t>
      </w:r>
      <w:r w:rsidRPr="00AE5EBE">
        <w:t xml:space="preserve"> </w:t>
      </w:r>
      <w:r w:rsidRPr="00CB459C">
        <w:t>2019 год</w:t>
      </w:r>
    </w:p>
    <w:p w:rsidR="00B2741F" w:rsidRPr="00CB459C" w:rsidRDefault="00B2741F" w:rsidP="00B2741F">
      <w:pPr>
        <w:jc w:val="both"/>
        <w:rPr>
          <w:b/>
          <w:lang w:eastAsia="x-none"/>
        </w:rPr>
      </w:pPr>
    </w:p>
    <w:p w:rsidR="00B2741F" w:rsidRPr="00CB459C" w:rsidRDefault="00B2741F" w:rsidP="00B2741F">
      <w:pPr>
        <w:ind w:firstLine="720"/>
        <w:jc w:val="both"/>
      </w:pPr>
      <w:r w:rsidRPr="00CB459C">
        <w:t xml:space="preserve">Отчет об исполнении бюджета муниципального образования городское поселение Кандалакша Кандалакшского района (далее – бюджет городского поселения) за </w:t>
      </w:r>
      <w:r w:rsidR="0070683E">
        <w:t>2019 год</w:t>
      </w:r>
      <w:r w:rsidRPr="00CB459C">
        <w:t xml:space="preserve"> сформирован в соответствии с Бюджетным кодексом РФ, Уставом муниципального образования городское поселение Кандалакша Кандалакшского района, Положением о бюджетном процессе в муниципальном образовании городское поселение Кандалакша Кандалакшского района, решением Совета депутатов городского поселения Кандалакша Кандалакшского района </w:t>
      </w:r>
      <w:bookmarkStart w:id="2" w:name="_Hlk480370005"/>
      <w:r w:rsidRPr="00CB459C">
        <w:t xml:space="preserve">от 21.12.2018 № 512 </w:t>
      </w:r>
      <w:r w:rsidR="00672A40">
        <w:t>«</w:t>
      </w:r>
      <w:r w:rsidRPr="00CB459C">
        <w:t>О бюджете муниципального образования городское поселение Кандалакша Кандалакшского района на 2019 год и на плановый период 2020 и 2021 годов</w:t>
      </w:r>
      <w:r w:rsidR="00672A40">
        <w:t>»</w:t>
      </w:r>
      <w:bookmarkEnd w:id="2"/>
      <w:r w:rsidRPr="00CB459C">
        <w:t xml:space="preserve"> (с изменениями от 29.01.2019 № 521, от 26.02.2019</w:t>
      </w:r>
      <w:r w:rsidR="0070683E">
        <w:t xml:space="preserve"> </w:t>
      </w:r>
      <w:r w:rsidRPr="00CB459C">
        <w:t>№ 535, от 26.03.2019 № 540</w:t>
      </w:r>
      <w:r>
        <w:t xml:space="preserve">, </w:t>
      </w:r>
      <w:r w:rsidRPr="00CB459C">
        <w:t>от 2</w:t>
      </w:r>
      <w:r>
        <w:t>9</w:t>
      </w:r>
      <w:r w:rsidRPr="00CB459C">
        <w:t>.0</w:t>
      </w:r>
      <w:r>
        <w:t>4</w:t>
      </w:r>
      <w:r w:rsidRPr="00CB459C">
        <w:t>.2019 № 54</w:t>
      </w:r>
      <w:r>
        <w:t xml:space="preserve">9, </w:t>
      </w:r>
      <w:r w:rsidRPr="00CB459C">
        <w:t>от 2</w:t>
      </w:r>
      <w:r>
        <w:t>9</w:t>
      </w:r>
      <w:r w:rsidRPr="00CB459C">
        <w:t>.0</w:t>
      </w:r>
      <w:r>
        <w:t>5</w:t>
      </w:r>
      <w:r w:rsidRPr="00CB459C">
        <w:t>.2019 № 5</w:t>
      </w:r>
      <w:r>
        <w:t xml:space="preserve">58, </w:t>
      </w:r>
      <w:r w:rsidRPr="00FB4A1F">
        <w:t>от 25.06.2019 № 570</w:t>
      </w:r>
      <w:r>
        <w:t xml:space="preserve">, от 08.07.2019 </w:t>
      </w:r>
      <w:r w:rsidRPr="00B350E7">
        <w:t>№ 5</w:t>
      </w:r>
      <w:r>
        <w:t>74</w:t>
      </w:r>
      <w:r w:rsidRPr="00B350E7">
        <w:t xml:space="preserve">, от </w:t>
      </w:r>
      <w:r>
        <w:t>30</w:t>
      </w:r>
      <w:r w:rsidRPr="00B350E7">
        <w:t>.0</w:t>
      </w:r>
      <w:r>
        <w:t>7</w:t>
      </w:r>
      <w:r w:rsidRPr="00B350E7">
        <w:t>.2019 № 5</w:t>
      </w:r>
      <w:r>
        <w:t>77</w:t>
      </w:r>
      <w:r w:rsidRPr="00B350E7">
        <w:t xml:space="preserve">, от </w:t>
      </w:r>
      <w:r>
        <w:t>01</w:t>
      </w:r>
      <w:r w:rsidRPr="00B350E7">
        <w:t>.0</w:t>
      </w:r>
      <w:r>
        <w:t>8</w:t>
      </w:r>
      <w:r w:rsidRPr="00B350E7">
        <w:t>.2019 № 5</w:t>
      </w:r>
      <w:r>
        <w:t>87</w:t>
      </w:r>
      <w:r w:rsidRPr="00B350E7">
        <w:t>, от 2</w:t>
      </w:r>
      <w:r>
        <w:t>7</w:t>
      </w:r>
      <w:r w:rsidRPr="00B350E7">
        <w:t>.0</w:t>
      </w:r>
      <w:r>
        <w:t>8</w:t>
      </w:r>
      <w:r w:rsidRPr="00B350E7">
        <w:t>.2019 № 5</w:t>
      </w:r>
      <w:r>
        <w:t>92</w:t>
      </w:r>
      <w:r w:rsidRPr="00B350E7">
        <w:t>, от 2</w:t>
      </w:r>
      <w:r>
        <w:t>4</w:t>
      </w:r>
      <w:r w:rsidRPr="00B350E7">
        <w:t>.0</w:t>
      </w:r>
      <w:r>
        <w:t>9</w:t>
      </w:r>
      <w:r w:rsidRPr="00B350E7">
        <w:t xml:space="preserve">.2019 № </w:t>
      </w:r>
      <w:r>
        <w:t>60</w:t>
      </w:r>
      <w:r w:rsidRPr="00B350E7">
        <w:t>0</w:t>
      </w:r>
      <w:r w:rsidR="00987C13">
        <w:t xml:space="preserve">,            </w:t>
      </w:r>
      <w:r w:rsidR="00987C13" w:rsidRPr="00B350E7">
        <w:t xml:space="preserve">от </w:t>
      </w:r>
      <w:r w:rsidR="00987C13">
        <w:t>29</w:t>
      </w:r>
      <w:r w:rsidR="00987C13" w:rsidRPr="00B350E7">
        <w:t>.</w:t>
      </w:r>
      <w:r w:rsidR="00987C13">
        <w:t>10</w:t>
      </w:r>
      <w:r w:rsidR="00987C13" w:rsidRPr="00B350E7">
        <w:t xml:space="preserve">.2019 № </w:t>
      </w:r>
      <w:r w:rsidR="00987C13">
        <w:t>614</w:t>
      </w:r>
      <w:r w:rsidR="00987C13" w:rsidRPr="00B350E7">
        <w:t>, от 2</w:t>
      </w:r>
      <w:r w:rsidR="00987C13">
        <w:t>6</w:t>
      </w:r>
      <w:r w:rsidR="00987C13" w:rsidRPr="00B350E7">
        <w:t>.</w:t>
      </w:r>
      <w:r w:rsidR="00987C13">
        <w:t>11</w:t>
      </w:r>
      <w:r w:rsidR="00987C13" w:rsidRPr="00B350E7">
        <w:t xml:space="preserve">.2019 № </w:t>
      </w:r>
      <w:r w:rsidR="00987C13">
        <w:t>622</w:t>
      </w:r>
      <w:r w:rsidR="00987C13" w:rsidRPr="00B350E7">
        <w:t xml:space="preserve">, от </w:t>
      </w:r>
      <w:r w:rsidR="00987C13">
        <w:t>19</w:t>
      </w:r>
      <w:r w:rsidR="00987C13" w:rsidRPr="00B350E7">
        <w:t>.</w:t>
      </w:r>
      <w:r w:rsidR="00987C13">
        <w:t>12</w:t>
      </w:r>
      <w:r w:rsidR="00987C13" w:rsidRPr="00B350E7">
        <w:t xml:space="preserve">.2019 № </w:t>
      </w:r>
      <w:r w:rsidR="00987C13">
        <w:t>635</w:t>
      </w:r>
      <w:r w:rsidRPr="00FB4A1F">
        <w:t>).</w:t>
      </w:r>
    </w:p>
    <w:p w:rsidR="00B2741F" w:rsidRPr="00CB459C" w:rsidRDefault="00B2741F" w:rsidP="00B2741F">
      <w:pPr>
        <w:ind w:firstLine="720"/>
        <w:jc w:val="both"/>
      </w:pPr>
    </w:p>
    <w:p w:rsidR="00B2741F" w:rsidRPr="00CB459C" w:rsidRDefault="00B2741F" w:rsidP="00B2741F">
      <w:pPr>
        <w:ind w:firstLine="720"/>
        <w:jc w:val="both"/>
      </w:pPr>
      <w:r w:rsidRPr="00CB459C">
        <w:rPr>
          <w:b/>
        </w:rPr>
        <w:t>Основные характеристики</w:t>
      </w:r>
      <w:r w:rsidRPr="00CB459C">
        <w:t xml:space="preserve"> бюджета городского поселения утверждены и исполнены за </w:t>
      </w:r>
      <w:r w:rsidR="0070683E">
        <w:t>2019 год</w:t>
      </w:r>
      <w:r w:rsidRPr="00CB459C">
        <w:t xml:space="preserve"> в следующих объемах:</w:t>
      </w:r>
    </w:p>
    <w:p w:rsidR="00B2741F" w:rsidRPr="00CB459C" w:rsidRDefault="00B2741F" w:rsidP="00B2741F">
      <w:pPr>
        <w:ind w:firstLine="720"/>
        <w:jc w:val="right"/>
      </w:pPr>
      <w:r w:rsidRPr="00CB459C">
        <w:t>тыс. руб.</w:t>
      </w:r>
    </w:p>
    <w:tbl>
      <w:tblPr>
        <w:tblW w:w="9651" w:type="dxa"/>
        <w:tblInd w:w="96" w:type="dxa"/>
        <w:tblLayout w:type="fixed"/>
        <w:tblLook w:val="0000" w:firstRow="0" w:lastRow="0" w:firstColumn="0" w:lastColumn="0" w:noHBand="0" w:noVBand="0"/>
      </w:tblPr>
      <w:tblGrid>
        <w:gridCol w:w="2847"/>
        <w:gridCol w:w="1843"/>
        <w:gridCol w:w="1418"/>
        <w:gridCol w:w="1275"/>
        <w:gridCol w:w="1134"/>
        <w:gridCol w:w="1134"/>
      </w:tblGrid>
      <w:tr w:rsidR="00B2741F" w:rsidRPr="00D1107E" w:rsidTr="0061577D">
        <w:trPr>
          <w:trHeight w:val="722"/>
        </w:trPr>
        <w:tc>
          <w:tcPr>
            <w:tcW w:w="2847" w:type="dxa"/>
            <w:vMerge w:val="restart"/>
            <w:tcBorders>
              <w:top w:val="single" w:sz="4" w:space="0" w:color="auto"/>
              <w:left w:val="single" w:sz="4" w:space="0" w:color="auto"/>
              <w:bottom w:val="single" w:sz="4" w:space="0" w:color="auto"/>
              <w:right w:val="single" w:sz="4" w:space="0" w:color="auto"/>
            </w:tcBorders>
            <w:shd w:val="clear" w:color="auto" w:fill="auto"/>
          </w:tcPr>
          <w:p w:rsidR="00B2741F" w:rsidRPr="00D1107E" w:rsidRDefault="00B2741F" w:rsidP="0061577D">
            <w:pPr>
              <w:jc w:val="center"/>
              <w:rPr>
                <w:b/>
                <w:bCs/>
                <w:sz w:val="20"/>
                <w:szCs w:val="20"/>
              </w:rPr>
            </w:pPr>
          </w:p>
          <w:p w:rsidR="00B2741F" w:rsidRPr="00D1107E" w:rsidRDefault="00B2741F" w:rsidP="0061577D">
            <w:pPr>
              <w:jc w:val="center"/>
              <w:rPr>
                <w:b/>
                <w:bCs/>
                <w:sz w:val="20"/>
                <w:szCs w:val="20"/>
              </w:rPr>
            </w:pPr>
          </w:p>
          <w:p w:rsidR="00B2741F" w:rsidRPr="00D1107E" w:rsidRDefault="00B2741F" w:rsidP="0061577D">
            <w:pPr>
              <w:jc w:val="center"/>
              <w:rPr>
                <w:b/>
                <w:bCs/>
                <w:sz w:val="20"/>
                <w:szCs w:val="20"/>
              </w:rPr>
            </w:pPr>
            <w:r w:rsidRPr="00D1107E">
              <w:rPr>
                <w:b/>
                <w:bCs/>
                <w:sz w:val="20"/>
                <w:szCs w:val="2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741F" w:rsidRPr="00D1107E" w:rsidRDefault="00B2741F" w:rsidP="0061577D">
            <w:pPr>
              <w:jc w:val="center"/>
              <w:rPr>
                <w:b/>
                <w:bCs/>
                <w:sz w:val="20"/>
                <w:szCs w:val="20"/>
              </w:rPr>
            </w:pPr>
          </w:p>
          <w:p w:rsidR="00B2741F" w:rsidRPr="00D1107E" w:rsidRDefault="00B2741F" w:rsidP="0061577D">
            <w:pPr>
              <w:jc w:val="center"/>
              <w:rPr>
                <w:b/>
                <w:bCs/>
                <w:sz w:val="20"/>
                <w:szCs w:val="20"/>
              </w:rPr>
            </w:pPr>
            <w:r w:rsidRPr="00D1107E">
              <w:rPr>
                <w:b/>
                <w:bCs/>
                <w:sz w:val="20"/>
                <w:szCs w:val="20"/>
              </w:rPr>
              <w:t>Утверждено                     на год (первоначально)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B2741F" w:rsidRPr="00D1107E" w:rsidRDefault="00B2741F" w:rsidP="0061577D">
            <w:pPr>
              <w:jc w:val="center"/>
              <w:rPr>
                <w:b/>
                <w:bCs/>
                <w:sz w:val="20"/>
                <w:szCs w:val="20"/>
              </w:rPr>
            </w:pPr>
            <w:r w:rsidRPr="00D1107E">
              <w:rPr>
                <w:b/>
                <w:bCs/>
                <w:sz w:val="20"/>
                <w:szCs w:val="20"/>
              </w:rPr>
              <w:t>Утверждено на год          (с учетом внесенных изменений)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B2741F" w:rsidRPr="00D1107E" w:rsidRDefault="00B2741F" w:rsidP="0061577D">
            <w:pPr>
              <w:jc w:val="center"/>
              <w:rPr>
                <w:b/>
                <w:bCs/>
                <w:sz w:val="20"/>
                <w:szCs w:val="20"/>
              </w:rPr>
            </w:pPr>
          </w:p>
          <w:p w:rsidR="00B2741F" w:rsidRPr="00D1107E" w:rsidRDefault="00B2741F" w:rsidP="0061577D">
            <w:pPr>
              <w:jc w:val="center"/>
              <w:rPr>
                <w:b/>
                <w:bCs/>
                <w:sz w:val="20"/>
                <w:szCs w:val="20"/>
              </w:rPr>
            </w:pPr>
            <w:r w:rsidRPr="00D1107E">
              <w:rPr>
                <w:b/>
                <w:bCs/>
                <w:sz w:val="20"/>
                <w:szCs w:val="20"/>
              </w:rPr>
              <w:t>Исполнено с начала года</w:t>
            </w:r>
          </w:p>
        </w:tc>
        <w:tc>
          <w:tcPr>
            <w:tcW w:w="2268" w:type="dxa"/>
            <w:gridSpan w:val="2"/>
            <w:tcBorders>
              <w:top w:val="single" w:sz="4" w:space="0" w:color="auto"/>
              <w:left w:val="nil"/>
              <w:bottom w:val="single" w:sz="4" w:space="0" w:color="auto"/>
              <w:right w:val="single" w:sz="4" w:space="0" w:color="auto"/>
            </w:tcBorders>
            <w:shd w:val="clear" w:color="auto" w:fill="auto"/>
          </w:tcPr>
          <w:p w:rsidR="00B2741F" w:rsidRPr="00D1107E" w:rsidRDefault="00B2741F" w:rsidP="0061577D">
            <w:pPr>
              <w:jc w:val="center"/>
              <w:rPr>
                <w:b/>
                <w:bCs/>
                <w:sz w:val="20"/>
                <w:szCs w:val="20"/>
              </w:rPr>
            </w:pPr>
            <w:r w:rsidRPr="00D1107E">
              <w:rPr>
                <w:b/>
                <w:bCs/>
                <w:sz w:val="20"/>
                <w:szCs w:val="20"/>
              </w:rPr>
              <w:t>Неисполненные назначения                                         на отчетную дату</w:t>
            </w:r>
          </w:p>
        </w:tc>
      </w:tr>
      <w:tr w:rsidR="00B2741F" w:rsidRPr="00D1107E" w:rsidTr="0061577D">
        <w:trPr>
          <w:trHeight w:val="421"/>
        </w:trPr>
        <w:tc>
          <w:tcPr>
            <w:tcW w:w="2847" w:type="dxa"/>
            <w:vMerge/>
            <w:tcBorders>
              <w:top w:val="single" w:sz="4" w:space="0" w:color="auto"/>
              <w:left w:val="single" w:sz="4" w:space="0" w:color="auto"/>
              <w:bottom w:val="single" w:sz="4" w:space="0" w:color="auto"/>
              <w:right w:val="single" w:sz="4" w:space="0" w:color="auto"/>
            </w:tcBorders>
            <w:vAlign w:val="center"/>
          </w:tcPr>
          <w:p w:rsidR="00B2741F" w:rsidRPr="00D1107E" w:rsidRDefault="00B2741F" w:rsidP="0061577D">
            <w:pP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2741F" w:rsidRPr="00D1107E" w:rsidRDefault="00B2741F" w:rsidP="0061577D">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2741F" w:rsidRPr="00D1107E" w:rsidRDefault="00B2741F" w:rsidP="0061577D">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2741F" w:rsidRPr="00D1107E" w:rsidRDefault="00B2741F" w:rsidP="0061577D">
            <w:pPr>
              <w:rPr>
                <w:b/>
                <w:bCs/>
                <w:sz w:val="20"/>
                <w:szCs w:val="20"/>
              </w:rPr>
            </w:pPr>
          </w:p>
        </w:tc>
        <w:tc>
          <w:tcPr>
            <w:tcW w:w="1134" w:type="dxa"/>
            <w:tcBorders>
              <w:top w:val="nil"/>
              <w:left w:val="nil"/>
              <w:bottom w:val="single" w:sz="4" w:space="0" w:color="auto"/>
              <w:right w:val="single" w:sz="4" w:space="0" w:color="auto"/>
            </w:tcBorders>
            <w:shd w:val="clear" w:color="auto" w:fill="auto"/>
          </w:tcPr>
          <w:p w:rsidR="00B2741F" w:rsidRPr="00D1107E" w:rsidRDefault="00B2741F" w:rsidP="0061577D">
            <w:pPr>
              <w:jc w:val="center"/>
              <w:rPr>
                <w:b/>
                <w:bCs/>
                <w:sz w:val="20"/>
                <w:szCs w:val="20"/>
              </w:rPr>
            </w:pPr>
            <w:r w:rsidRPr="00D1107E">
              <w:rPr>
                <w:b/>
                <w:bCs/>
                <w:sz w:val="20"/>
                <w:szCs w:val="20"/>
              </w:rPr>
              <w:t>Сумма</w:t>
            </w:r>
          </w:p>
        </w:tc>
        <w:tc>
          <w:tcPr>
            <w:tcW w:w="1134" w:type="dxa"/>
            <w:tcBorders>
              <w:top w:val="nil"/>
              <w:left w:val="nil"/>
              <w:bottom w:val="single" w:sz="4" w:space="0" w:color="auto"/>
              <w:right w:val="single" w:sz="4" w:space="0" w:color="auto"/>
            </w:tcBorders>
            <w:shd w:val="clear" w:color="auto" w:fill="auto"/>
          </w:tcPr>
          <w:p w:rsidR="00B2741F" w:rsidRPr="00D1107E" w:rsidRDefault="00B2741F" w:rsidP="0061577D">
            <w:pPr>
              <w:jc w:val="center"/>
              <w:rPr>
                <w:b/>
                <w:bCs/>
                <w:sz w:val="20"/>
                <w:szCs w:val="20"/>
              </w:rPr>
            </w:pPr>
            <w:r w:rsidRPr="00D1107E">
              <w:rPr>
                <w:b/>
                <w:bCs/>
                <w:sz w:val="20"/>
                <w:szCs w:val="20"/>
              </w:rPr>
              <w:t>% испол-нения</w:t>
            </w:r>
          </w:p>
        </w:tc>
      </w:tr>
      <w:tr w:rsidR="00987C13" w:rsidRPr="00D1107E" w:rsidTr="0061577D">
        <w:trPr>
          <w:trHeight w:val="315"/>
        </w:trPr>
        <w:tc>
          <w:tcPr>
            <w:tcW w:w="2847" w:type="dxa"/>
            <w:tcBorders>
              <w:top w:val="nil"/>
              <w:left w:val="single" w:sz="4" w:space="0" w:color="auto"/>
              <w:bottom w:val="single" w:sz="4" w:space="0" w:color="auto"/>
              <w:right w:val="single" w:sz="4" w:space="0" w:color="auto"/>
            </w:tcBorders>
            <w:shd w:val="clear" w:color="auto" w:fill="auto"/>
          </w:tcPr>
          <w:p w:rsidR="00987C13" w:rsidRPr="00D1107E" w:rsidRDefault="00987C13" w:rsidP="0061577D">
            <w:pPr>
              <w:jc w:val="both"/>
              <w:rPr>
                <w:sz w:val="20"/>
                <w:szCs w:val="20"/>
              </w:rPr>
            </w:pPr>
            <w:r w:rsidRPr="00D1107E">
              <w:rPr>
                <w:sz w:val="20"/>
                <w:szCs w:val="20"/>
              </w:rPr>
              <w:t>1. Доходы</w:t>
            </w:r>
          </w:p>
        </w:tc>
        <w:tc>
          <w:tcPr>
            <w:tcW w:w="1843"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390 475,8</w:t>
            </w:r>
          </w:p>
        </w:tc>
        <w:tc>
          <w:tcPr>
            <w:tcW w:w="1418"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582 626,7</w:t>
            </w:r>
          </w:p>
        </w:tc>
        <w:tc>
          <w:tcPr>
            <w:tcW w:w="1275"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524 459,3</w:t>
            </w:r>
          </w:p>
        </w:tc>
        <w:tc>
          <w:tcPr>
            <w:tcW w:w="1134"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58 167,3</w:t>
            </w:r>
          </w:p>
        </w:tc>
        <w:tc>
          <w:tcPr>
            <w:tcW w:w="1134"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90,0%</w:t>
            </w:r>
          </w:p>
        </w:tc>
      </w:tr>
      <w:tr w:rsidR="00987C13" w:rsidRPr="00D1107E" w:rsidTr="0061577D">
        <w:trPr>
          <w:trHeight w:val="279"/>
        </w:trPr>
        <w:tc>
          <w:tcPr>
            <w:tcW w:w="2847" w:type="dxa"/>
            <w:tcBorders>
              <w:top w:val="nil"/>
              <w:left w:val="single" w:sz="4" w:space="0" w:color="auto"/>
              <w:bottom w:val="single" w:sz="4" w:space="0" w:color="auto"/>
              <w:right w:val="single" w:sz="4" w:space="0" w:color="auto"/>
            </w:tcBorders>
            <w:shd w:val="clear" w:color="auto" w:fill="auto"/>
          </w:tcPr>
          <w:p w:rsidR="00987C13" w:rsidRPr="00D1107E" w:rsidRDefault="00987C13" w:rsidP="0061577D">
            <w:pPr>
              <w:jc w:val="both"/>
              <w:rPr>
                <w:sz w:val="20"/>
                <w:szCs w:val="20"/>
              </w:rPr>
            </w:pPr>
            <w:r w:rsidRPr="00D1107E">
              <w:rPr>
                <w:sz w:val="20"/>
                <w:szCs w:val="20"/>
              </w:rPr>
              <w:t>2. Расходы</w:t>
            </w:r>
          </w:p>
        </w:tc>
        <w:tc>
          <w:tcPr>
            <w:tcW w:w="1843"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414 189,4</w:t>
            </w:r>
          </w:p>
        </w:tc>
        <w:tc>
          <w:tcPr>
            <w:tcW w:w="1418"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600 362,5</w:t>
            </w:r>
          </w:p>
        </w:tc>
        <w:tc>
          <w:tcPr>
            <w:tcW w:w="1275"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510 629,0</w:t>
            </w:r>
          </w:p>
        </w:tc>
        <w:tc>
          <w:tcPr>
            <w:tcW w:w="1134"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89 733,5</w:t>
            </w:r>
          </w:p>
        </w:tc>
        <w:tc>
          <w:tcPr>
            <w:tcW w:w="1134"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85,1%</w:t>
            </w:r>
          </w:p>
        </w:tc>
      </w:tr>
      <w:tr w:rsidR="00987C13" w:rsidRPr="00D1107E" w:rsidTr="0061577D">
        <w:trPr>
          <w:trHeight w:val="242"/>
        </w:trPr>
        <w:tc>
          <w:tcPr>
            <w:tcW w:w="2847" w:type="dxa"/>
            <w:tcBorders>
              <w:top w:val="nil"/>
              <w:left w:val="single" w:sz="4" w:space="0" w:color="auto"/>
              <w:bottom w:val="single" w:sz="4" w:space="0" w:color="auto"/>
              <w:right w:val="single" w:sz="4" w:space="0" w:color="auto"/>
            </w:tcBorders>
            <w:shd w:val="clear" w:color="auto" w:fill="auto"/>
          </w:tcPr>
          <w:p w:rsidR="00987C13" w:rsidRPr="00D1107E" w:rsidRDefault="00987C13" w:rsidP="0061577D">
            <w:pPr>
              <w:rPr>
                <w:sz w:val="20"/>
                <w:szCs w:val="20"/>
              </w:rPr>
            </w:pPr>
            <w:r w:rsidRPr="00D1107E">
              <w:rPr>
                <w:sz w:val="20"/>
                <w:szCs w:val="20"/>
              </w:rPr>
              <w:t>3. Дефицит (-) / профицит (+)</w:t>
            </w:r>
          </w:p>
        </w:tc>
        <w:tc>
          <w:tcPr>
            <w:tcW w:w="1843"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-23 713,7</w:t>
            </w:r>
          </w:p>
        </w:tc>
        <w:tc>
          <w:tcPr>
            <w:tcW w:w="1418"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-17 735,8</w:t>
            </w:r>
          </w:p>
        </w:tc>
        <w:tc>
          <w:tcPr>
            <w:tcW w:w="1275"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13 830,3</w:t>
            </w:r>
          </w:p>
        </w:tc>
        <w:tc>
          <w:tcPr>
            <w:tcW w:w="1134"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х</w:t>
            </w:r>
          </w:p>
        </w:tc>
        <w:tc>
          <w:tcPr>
            <w:tcW w:w="1134" w:type="dxa"/>
            <w:tcBorders>
              <w:top w:val="nil"/>
              <w:left w:val="nil"/>
              <w:bottom w:val="single" w:sz="8" w:space="0" w:color="auto"/>
              <w:right w:val="single" w:sz="8" w:space="0" w:color="auto"/>
            </w:tcBorders>
            <w:shd w:val="clear" w:color="auto" w:fill="auto"/>
          </w:tcPr>
          <w:p w:rsidR="00987C13" w:rsidRPr="00D1107E" w:rsidRDefault="00987C13">
            <w:pPr>
              <w:jc w:val="center"/>
              <w:rPr>
                <w:sz w:val="20"/>
                <w:szCs w:val="20"/>
              </w:rPr>
            </w:pPr>
            <w:r w:rsidRPr="00D1107E">
              <w:rPr>
                <w:sz w:val="20"/>
                <w:szCs w:val="20"/>
              </w:rPr>
              <w:t>х</w:t>
            </w:r>
          </w:p>
        </w:tc>
      </w:tr>
    </w:tbl>
    <w:p w:rsidR="00B2741F" w:rsidRPr="00CB459C" w:rsidRDefault="00B2741F" w:rsidP="00B2741F"/>
    <w:p w:rsidR="00B2741F" w:rsidRPr="00CB459C" w:rsidRDefault="00B2741F" w:rsidP="00B2741F">
      <w:pPr>
        <w:keepNext/>
        <w:jc w:val="center"/>
        <w:outlineLvl w:val="2"/>
        <w:rPr>
          <w:b/>
        </w:rPr>
      </w:pPr>
      <w:r w:rsidRPr="00CB459C">
        <w:rPr>
          <w:b/>
        </w:rPr>
        <w:t xml:space="preserve">1. Доходы  </w:t>
      </w:r>
    </w:p>
    <w:p w:rsidR="00B2741F" w:rsidRPr="00CB459C" w:rsidRDefault="00B2741F" w:rsidP="00B2741F"/>
    <w:p w:rsidR="00B2741F" w:rsidRPr="00CB459C" w:rsidRDefault="00B2741F" w:rsidP="00B2741F">
      <w:pPr>
        <w:ind w:firstLine="720"/>
        <w:jc w:val="both"/>
        <w:rPr>
          <w:b/>
          <w:lang w:val="x-none" w:eastAsia="x-none"/>
        </w:rPr>
      </w:pPr>
      <w:r w:rsidRPr="00CB459C">
        <w:rPr>
          <w:b/>
          <w:lang w:val="x-none" w:eastAsia="x-none"/>
        </w:rPr>
        <w:t>1.1. Формирование доходной части бюджета городского поселения</w:t>
      </w:r>
    </w:p>
    <w:p w:rsidR="00B2741F" w:rsidRPr="00CB459C" w:rsidRDefault="00B2741F" w:rsidP="00B2741F">
      <w:pPr>
        <w:ind w:firstLine="720"/>
        <w:jc w:val="both"/>
        <w:rPr>
          <w:lang w:val="x-none" w:eastAsia="x-none"/>
        </w:rPr>
      </w:pPr>
    </w:p>
    <w:p w:rsidR="00B2741F" w:rsidRPr="00CB459C" w:rsidRDefault="00B2741F" w:rsidP="00B2741F">
      <w:pPr>
        <w:ind w:firstLine="720"/>
        <w:jc w:val="both"/>
        <w:rPr>
          <w:lang w:eastAsia="x-none"/>
        </w:rPr>
      </w:pPr>
      <w:r w:rsidRPr="00CB459C">
        <w:rPr>
          <w:lang w:val="x-none" w:eastAsia="x-none"/>
        </w:rPr>
        <w:t xml:space="preserve">Доходная часть бюджета городского поселения за </w:t>
      </w:r>
      <w:r w:rsidR="0070683E">
        <w:rPr>
          <w:lang w:val="x-none" w:eastAsia="x-none"/>
        </w:rPr>
        <w:t>2019 год</w:t>
      </w:r>
      <w:r w:rsidRPr="00CB459C">
        <w:rPr>
          <w:lang w:val="x-none" w:eastAsia="x-none"/>
        </w:rPr>
        <w:t xml:space="preserve"> сформирована в соответствии с бюджетным законодательством за счет: </w:t>
      </w:r>
    </w:p>
    <w:p w:rsidR="00B2741F" w:rsidRPr="00CB459C" w:rsidRDefault="00B2741F" w:rsidP="00B2741F">
      <w:pPr>
        <w:ind w:firstLine="720"/>
        <w:jc w:val="both"/>
        <w:rPr>
          <w:lang w:eastAsia="x-none"/>
        </w:rPr>
      </w:pPr>
    </w:p>
    <w:p w:rsidR="00B2741F" w:rsidRPr="00CB459C" w:rsidRDefault="00B2741F" w:rsidP="00B2741F">
      <w:pPr>
        <w:ind w:firstLine="720"/>
        <w:jc w:val="both"/>
        <w:rPr>
          <w:b/>
          <w:lang w:eastAsia="x-none"/>
        </w:rPr>
      </w:pPr>
      <w:r w:rsidRPr="00CB459C">
        <w:rPr>
          <w:b/>
          <w:lang w:val="x-none" w:eastAsia="x-none"/>
        </w:rPr>
        <w:t>•</w:t>
      </w:r>
      <w:r w:rsidRPr="00CB459C">
        <w:rPr>
          <w:b/>
          <w:lang w:val="x-none" w:eastAsia="x-none"/>
        </w:rPr>
        <w:tab/>
      </w:r>
      <w:r w:rsidR="00931F6C" w:rsidRPr="00CB459C">
        <w:rPr>
          <w:b/>
          <w:lang w:val="x-none" w:eastAsia="x-none"/>
        </w:rPr>
        <w:t>налоговых</w:t>
      </w:r>
      <w:r w:rsidRPr="00CB459C">
        <w:rPr>
          <w:b/>
          <w:lang w:val="x-none" w:eastAsia="x-none"/>
        </w:rPr>
        <w:t xml:space="preserve"> доходов, в том числе:</w:t>
      </w:r>
    </w:p>
    <w:p w:rsidR="00B2741F" w:rsidRPr="00CB459C" w:rsidRDefault="00B2741F" w:rsidP="00B2741F">
      <w:pPr>
        <w:ind w:firstLine="720"/>
        <w:jc w:val="both"/>
        <w:rPr>
          <w:lang w:val="x-none" w:eastAsia="x-none"/>
        </w:rPr>
      </w:pPr>
      <w:r w:rsidRPr="00CB459C">
        <w:rPr>
          <w:lang w:val="x-none" w:eastAsia="x-none"/>
        </w:rPr>
        <w:t>- налога на доходы физических лиц - по нормативу 10%;</w:t>
      </w:r>
    </w:p>
    <w:p w:rsidR="00B2741F" w:rsidRPr="00CB459C" w:rsidRDefault="00B2741F" w:rsidP="00B2741F">
      <w:pPr>
        <w:ind w:firstLine="709"/>
        <w:jc w:val="both"/>
        <w:rPr>
          <w:lang w:val="x-none" w:eastAsia="x-none"/>
        </w:rPr>
      </w:pPr>
      <w:r w:rsidRPr="00CB459C">
        <w:rPr>
          <w:lang w:val="x-none" w:eastAsia="x-none"/>
        </w:rPr>
        <w:t>- налога на имущество физических лиц - по нормативу 100%;</w:t>
      </w:r>
    </w:p>
    <w:p w:rsidR="00B2741F" w:rsidRPr="00CB459C" w:rsidRDefault="00B2741F" w:rsidP="00B2741F">
      <w:pPr>
        <w:ind w:firstLine="720"/>
        <w:jc w:val="both"/>
        <w:rPr>
          <w:lang w:val="x-none" w:eastAsia="x-none"/>
        </w:rPr>
      </w:pPr>
      <w:r w:rsidRPr="00CB459C">
        <w:rPr>
          <w:lang w:val="x-none" w:eastAsia="x-none"/>
        </w:rPr>
        <w:t>- земельн</w:t>
      </w:r>
      <w:r w:rsidR="00931F6C">
        <w:rPr>
          <w:lang w:val="x-none" w:eastAsia="x-none"/>
        </w:rPr>
        <w:t>ого налога - по нормативу 100%</w:t>
      </w:r>
      <w:r w:rsidRPr="00CB459C">
        <w:rPr>
          <w:lang w:val="x-none" w:eastAsia="x-none"/>
        </w:rPr>
        <w:t>;</w:t>
      </w:r>
    </w:p>
    <w:p w:rsidR="00B2741F" w:rsidRPr="00CB459C" w:rsidRDefault="00B2741F" w:rsidP="00B2741F">
      <w:pPr>
        <w:ind w:firstLine="709"/>
        <w:jc w:val="both"/>
        <w:rPr>
          <w:lang w:eastAsia="x-none"/>
        </w:rPr>
      </w:pPr>
      <w:r w:rsidRPr="00CB459C">
        <w:rPr>
          <w:lang w:eastAsia="x-none"/>
        </w:rPr>
        <w:t>- отдельных видов государствен</w:t>
      </w:r>
      <w:r w:rsidR="0001720E">
        <w:rPr>
          <w:lang w:eastAsia="x-none"/>
        </w:rPr>
        <w:t>ной пошлины – по нормативу 100%</w:t>
      </w:r>
      <w:r w:rsidR="00931F6C">
        <w:rPr>
          <w:lang w:eastAsia="x-none"/>
        </w:rPr>
        <w:t>;</w:t>
      </w:r>
    </w:p>
    <w:p w:rsidR="00B2741F" w:rsidRPr="00CB459C" w:rsidRDefault="00B2741F" w:rsidP="00B2741F">
      <w:pPr>
        <w:ind w:firstLine="720"/>
        <w:jc w:val="both"/>
        <w:rPr>
          <w:lang w:eastAsia="x-none"/>
        </w:rPr>
      </w:pPr>
      <w:r w:rsidRPr="00CB459C">
        <w:rPr>
          <w:lang w:eastAsia="x-none"/>
        </w:rPr>
        <w:t>- единого сельскохозяйственного налога – по нормативу 50%;</w:t>
      </w:r>
    </w:p>
    <w:p w:rsidR="00B2741F" w:rsidRPr="00CB459C" w:rsidRDefault="00B2741F" w:rsidP="00B2741F">
      <w:pPr>
        <w:ind w:firstLine="720"/>
        <w:jc w:val="both"/>
        <w:rPr>
          <w:lang w:val="x-none" w:eastAsia="x-none"/>
        </w:rPr>
      </w:pPr>
      <w:r w:rsidRPr="00CB459C">
        <w:rPr>
          <w:lang w:val="x-none" w:eastAsia="x-none"/>
        </w:rPr>
        <w:t>- налога, взимаемого в связи с применением упрощенной системы налогообложения - по нормативу 50%;</w:t>
      </w:r>
    </w:p>
    <w:p w:rsidR="00B2741F" w:rsidRPr="00CB459C" w:rsidRDefault="00B2741F" w:rsidP="00B2741F">
      <w:pPr>
        <w:ind w:firstLine="720"/>
        <w:jc w:val="both"/>
        <w:rPr>
          <w:lang w:val="x-none" w:eastAsia="x-none"/>
        </w:rPr>
      </w:pPr>
      <w:r w:rsidRPr="00CB459C">
        <w:rPr>
          <w:lang w:val="x-none" w:eastAsia="x-none"/>
        </w:rPr>
        <w:t>- налогов на товары (работы, услуги), реализуемые на территории Российской Федерации (доходы от уплаты акцизов на дизельное топливо, моторные масла для дизельных и (или) карбюраторных (инжекторных) двигателей, автомобильный и прямогонный бензин, подлежащие распределению между бюджетами субъектов Российской Федерации и местными бюджета</w:t>
      </w:r>
      <w:r w:rsidR="00C44C3F">
        <w:rPr>
          <w:lang w:val="x-none" w:eastAsia="x-none"/>
        </w:rPr>
        <w:t>ми) - по нормативу не менее 10%</w:t>
      </w:r>
      <w:r w:rsidRPr="00CB459C">
        <w:rPr>
          <w:lang w:val="x-none" w:eastAsia="x-none"/>
        </w:rPr>
        <w:t xml:space="preserve">. </w:t>
      </w:r>
      <w:r w:rsidRPr="00CB459C">
        <w:rPr>
          <w:lang w:eastAsia="x-none"/>
        </w:rPr>
        <w:t xml:space="preserve">Дифференцированный норматив отчислений от налоговых доходов от акцизов, утвержденный Законом Мурманской области от 25.12.2018 № 2334-01-ЗМО </w:t>
      </w:r>
      <w:r w:rsidR="00672A40">
        <w:rPr>
          <w:lang w:eastAsia="x-none"/>
        </w:rPr>
        <w:t>«</w:t>
      </w:r>
      <w:r w:rsidRPr="00CB459C">
        <w:rPr>
          <w:lang w:eastAsia="x-none"/>
        </w:rPr>
        <w:t xml:space="preserve">Об областном бюджете на 2019 год и </w:t>
      </w:r>
      <w:r w:rsidRPr="00CB459C">
        <w:rPr>
          <w:lang w:eastAsia="x-none"/>
        </w:rPr>
        <w:lastRenderedPageBreak/>
        <w:t>на плановый период 2020 и 2021 годов</w:t>
      </w:r>
      <w:r w:rsidR="00672A40">
        <w:rPr>
          <w:lang w:eastAsia="x-none"/>
        </w:rPr>
        <w:t>»</w:t>
      </w:r>
      <w:r w:rsidRPr="00CB459C">
        <w:rPr>
          <w:lang w:eastAsia="x-none"/>
        </w:rPr>
        <w:t>, согласно приложению № 4 для городского поселения Кандалакша составляет 0,7018% от общей суммы поступлений в консолидированный бюджет Мурманской области</w:t>
      </w:r>
      <w:r w:rsidRPr="00CB459C">
        <w:rPr>
          <w:lang w:val="x-none" w:eastAsia="x-none"/>
        </w:rPr>
        <w:t>;</w:t>
      </w:r>
    </w:p>
    <w:p w:rsidR="00B2741F" w:rsidRPr="00CB459C" w:rsidRDefault="00B2741F" w:rsidP="00B2741F">
      <w:pPr>
        <w:ind w:firstLine="720"/>
        <w:jc w:val="both"/>
        <w:rPr>
          <w:b/>
          <w:lang w:eastAsia="x-none"/>
        </w:rPr>
      </w:pPr>
    </w:p>
    <w:p w:rsidR="00B2741F" w:rsidRPr="00CB459C" w:rsidRDefault="00B2741F" w:rsidP="00B2741F">
      <w:pPr>
        <w:ind w:firstLine="720"/>
        <w:jc w:val="both"/>
        <w:rPr>
          <w:b/>
          <w:lang w:eastAsia="x-none"/>
        </w:rPr>
      </w:pPr>
      <w:r w:rsidRPr="00CB459C">
        <w:rPr>
          <w:b/>
          <w:lang w:val="x-none" w:eastAsia="x-none"/>
        </w:rPr>
        <w:t>•</w:t>
      </w:r>
      <w:r w:rsidRPr="00CB459C">
        <w:rPr>
          <w:b/>
          <w:lang w:val="x-none" w:eastAsia="x-none"/>
        </w:rPr>
        <w:tab/>
      </w:r>
      <w:r w:rsidR="00C44C3F" w:rsidRPr="00CB459C">
        <w:rPr>
          <w:b/>
          <w:lang w:val="x-none" w:eastAsia="x-none"/>
        </w:rPr>
        <w:t>неналоговых</w:t>
      </w:r>
      <w:r w:rsidRPr="00CB459C">
        <w:rPr>
          <w:b/>
          <w:lang w:val="x-none" w:eastAsia="x-none"/>
        </w:rPr>
        <w:t xml:space="preserve"> доходов, в том числе:</w:t>
      </w:r>
    </w:p>
    <w:p w:rsidR="00B2741F" w:rsidRPr="00CB459C" w:rsidRDefault="00B2741F" w:rsidP="00B2741F">
      <w:pPr>
        <w:ind w:firstLine="720"/>
        <w:jc w:val="both"/>
        <w:rPr>
          <w:lang w:val="x-none" w:eastAsia="x-none"/>
        </w:rPr>
      </w:pPr>
      <w:r w:rsidRPr="00CB459C">
        <w:rPr>
          <w:lang w:val="x-none" w:eastAsia="x-none"/>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w:t>
      </w:r>
      <w:r w:rsidRPr="00CB459C">
        <w:rPr>
          <w:lang w:eastAsia="x-none"/>
        </w:rPr>
        <w:t xml:space="preserve">городских </w:t>
      </w:r>
      <w:r w:rsidRPr="00CB459C">
        <w:rPr>
          <w:lang w:val="x-none" w:eastAsia="x-none"/>
        </w:rPr>
        <w:t>поселений, а также средства от продажи права на заключение договоров аренды указанных земельных участков - по нормативу 50%;</w:t>
      </w:r>
    </w:p>
    <w:p w:rsidR="00B2741F" w:rsidRPr="00CB459C" w:rsidRDefault="00B2741F" w:rsidP="00B2741F">
      <w:pPr>
        <w:ind w:firstLine="720"/>
        <w:jc w:val="both"/>
        <w:rPr>
          <w:lang w:val="x-none" w:eastAsia="x-none"/>
        </w:rPr>
      </w:pPr>
      <w:r w:rsidRPr="00CB459C">
        <w:rPr>
          <w:lang w:val="x-none" w:eastAsia="x-none"/>
        </w:rPr>
        <w:t xml:space="preserve">- доходов от сдачи в аренду имущества, составляющего казну </w:t>
      </w:r>
      <w:r w:rsidRPr="00CB459C">
        <w:rPr>
          <w:lang w:eastAsia="x-none"/>
        </w:rPr>
        <w:t xml:space="preserve">городских </w:t>
      </w:r>
      <w:r w:rsidRPr="00CB459C">
        <w:rPr>
          <w:lang w:val="x-none" w:eastAsia="x-none"/>
        </w:rPr>
        <w:t>поселений (за исключением земельных участков) – по нормативу 100%;</w:t>
      </w:r>
    </w:p>
    <w:p w:rsidR="00B2741F" w:rsidRPr="00CB459C" w:rsidRDefault="00B2741F" w:rsidP="00B2741F">
      <w:pPr>
        <w:ind w:firstLine="720"/>
        <w:jc w:val="both"/>
        <w:rPr>
          <w:lang w:val="x-none" w:eastAsia="x-none"/>
        </w:rPr>
      </w:pPr>
      <w:r w:rsidRPr="00CB459C">
        <w:rPr>
          <w:lang w:val="x-none" w:eastAsia="x-none"/>
        </w:rPr>
        <w:t xml:space="preserve">- прочих поступлений от использования имущества, находящегося в собственности </w:t>
      </w:r>
      <w:r w:rsidRPr="00CB459C">
        <w:rPr>
          <w:lang w:eastAsia="x-none"/>
        </w:rPr>
        <w:t xml:space="preserve">городских </w:t>
      </w:r>
      <w:r w:rsidRPr="00CB459C">
        <w:rPr>
          <w:lang w:val="x-none" w:eastAsia="x-none"/>
        </w:rPr>
        <w:t xml:space="preserve">поселений (за исключением имущества </w:t>
      </w:r>
      <w:r w:rsidRPr="00CB459C">
        <w:rPr>
          <w:lang w:eastAsia="x-none"/>
        </w:rPr>
        <w:t xml:space="preserve">муниципальных </w:t>
      </w:r>
      <w:r w:rsidRPr="00CB459C">
        <w:rPr>
          <w:lang w:val="x-none" w:eastAsia="x-none"/>
        </w:rPr>
        <w:t>бюджетных и автономных учреждений, а также имущества муниципальных унитарных предприятий, в том числе казенных) - по нормативу 100%;</w:t>
      </w:r>
    </w:p>
    <w:p w:rsidR="00B2741F" w:rsidRPr="00CB459C" w:rsidRDefault="00B2741F" w:rsidP="00B2741F">
      <w:pPr>
        <w:ind w:firstLine="720"/>
        <w:jc w:val="both"/>
        <w:rPr>
          <w:lang w:val="x-none" w:eastAsia="x-none"/>
        </w:rPr>
      </w:pPr>
      <w:r w:rsidRPr="00CB459C">
        <w:rPr>
          <w:lang w:val="x-none" w:eastAsia="x-none"/>
        </w:rPr>
        <w:t xml:space="preserve">- доходов, поступающих в порядке возмещения расходов, понесенных в связи с эксплуатацией имущества </w:t>
      </w:r>
      <w:r w:rsidRPr="00CB459C">
        <w:rPr>
          <w:lang w:eastAsia="x-none"/>
        </w:rPr>
        <w:t xml:space="preserve">городских </w:t>
      </w:r>
      <w:r w:rsidRPr="00CB459C">
        <w:rPr>
          <w:lang w:val="x-none" w:eastAsia="x-none"/>
        </w:rPr>
        <w:t>поселений – по нормативу 100%;</w:t>
      </w:r>
    </w:p>
    <w:p w:rsidR="00B2741F" w:rsidRPr="00CB459C" w:rsidRDefault="00B2741F" w:rsidP="00B2741F">
      <w:pPr>
        <w:ind w:firstLine="720"/>
        <w:jc w:val="both"/>
        <w:rPr>
          <w:lang w:val="x-none" w:eastAsia="x-none"/>
        </w:rPr>
      </w:pPr>
      <w:r w:rsidRPr="00CB459C">
        <w:rPr>
          <w:lang w:val="x-none" w:eastAsia="x-none"/>
        </w:rPr>
        <w:t xml:space="preserve">- доходов от реализации имущества, находящегося в собственности </w:t>
      </w:r>
      <w:r w:rsidRPr="00CB459C">
        <w:rPr>
          <w:lang w:eastAsia="x-none"/>
        </w:rPr>
        <w:t>городских поселений</w:t>
      </w:r>
      <w:r w:rsidRPr="00CB459C">
        <w:rPr>
          <w:lang w:val="x-none" w:eastAsia="x-none"/>
        </w:rPr>
        <w:t xml:space="preserve"> (за</w:t>
      </w:r>
      <w:r w:rsidRPr="00CB459C">
        <w:rPr>
          <w:lang w:eastAsia="x-none"/>
        </w:rPr>
        <w:t xml:space="preserve"> </w:t>
      </w:r>
      <w:r w:rsidRPr="00CB459C">
        <w:rPr>
          <w:lang w:val="x-none" w:eastAsia="x-none"/>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по нормативу 100% (продажа помещений);</w:t>
      </w:r>
    </w:p>
    <w:p w:rsidR="00B2741F" w:rsidRPr="00CB459C" w:rsidRDefault="00B2741F" w:rsidP="00B2741F">
      <w:pPr>
        <w:ind w:firstLine="720"/>
        <w:jc w:val="both"/>
        <w:rPr>
          <w:lang w:val="x-none" w:eastAsia="x-none"/>
        </w:rPr>
      </w:pPr>
      <w:r w:rsidRPr="00CB459C">
        <w:rPr>
          <w:lang w:val="x-none" w:eastAsia="x-none"/>
        </w:rPr>
        <w:t>- доходов от продажи земельных участков</w:t>
      </w:r>
      <w:r w:rsidRPr="00CB459C">
        <w:rPr>
          <w:lang w:eastAsia="x-none"/>
        </w:rPr>
        <w:t xml:space="preserve"> и объектов недвижимого имущества</w:t>
      </w:r>
      <w:r w:rsidRPr="00CB459C">
        <w:rPr>
          <w:lang w:val="x-none" w:eastAsia="x-none"/>
        </w:rPr>
        <w:t xml:space="preserve">, государственная собственность на которые не разграничена и которые расположены в границах </w:t>
      </w:r>
      <w:r w:rsidRPr="00CB459C">
        <w:rPr>
          <w:lang w:eastAsia="x-none"/>
        </w:rPr>
        <w:t xml:space="preserve">городских </w:t>
      </w:r>
      <w:r w:rsidRPr="00CB459C">
        <w:rPr>
          <w:lang w:val="x-none" w:eastAsia="x-none"/>
        </w:rPr>
        <w:t>поселений – по нормативу 50%;</w:t>
      </w:r>
    </w:p>
    <w:p w:rsidR="00B2741F" w:rsidRPr="00CB459C" w:rsidRDefault="00B2741F" w:rsidP="00B2741F">
      <w:pPr>
        <w:ind w:firstLine="720"/>
        <w:jc w:val="both"/>
        <w:rPr>
          <w:lang w:eastAsia="x-none"/>
        </w:rPr>
      </w:pPr>
      <w:r w:rsidRPr="00CB459C">
        <w:rPr>
          <w:lang w:eastAsia="x-none"/>
        </w:rPr>
        <w:t xml:space="preserve">- прочих доходов от компенсации затрат бюджетов городских </w:t>
      </w:r>
      <w:r w:rsidRPr="00CB459C">
        <w:rPr>
          <w:lang w:val="x-none" w:eastAsia="x-none"/>
        </w:rPr>
        <w:t>поселений – по нормативу 100%;</w:t>
      </w:r>
    </w:p>
    <w:p w:rsidR="00B2741F" w:rsidRPr="00CB459C" w:rsidRDefault="00B2741F" w:rsidP="00B2741F">
      <w:pPr>
        <w:ind w:firstLine="720"/>
        <w:jc w:val="both"/>
        <w:rPr>
          <w:lang w:eastAsia="x-none"/>
        </w:rPr>
      </w:pPr>
      <w:r w:rsidRPr="00CB459C">
        <w:rPr>
          <w:lang w:val="x-none" w:eastAsia="x-none"/>
        </w:rPr>
        <w:t xml:space="preserve">- прочих поступлений от денежных взысканий (штрафов) и иных сумм в возмещение ущерба, зачисляемых в бюджеты </w:t>
      </w:r>
      <w:r w:rsidRPr="00CB459C">
        <w:rPr>
          <w:lang w:eastAsia="x-none"/>
        </w:rPr>
        <w:t xml:space="preserve">городских </w:t>
      </w:r>
      <w:r w:rsidRPr="00CB459C">
        <w:rPr>
          <w:lang w:val="x-none" w:eastAsia="x-none"/>
        </w:rPr>
        <w:t>поселений – по нормативу 100%;</w:t>
      </w:r>
    </w:p>
    <w:p w:rsidR="00B2741F" w:rsidRPr="00CB459C" w:rsidRDefault="00B2741F" w:rsidP="00B2741F">
      <w:pPr>
        <w:ind w:firstLine="720"/>
        <w:jc w:val="both"/>
        <w:rPr>
          <w:lang w:eastAsia="x-none"/>
        </w:rPr>
      </w:pPr>
    </w:p>
    <w:p w:rsidR="00B2741F" w:rsidRPr="00CB459C" w:rsidRDefault="00B2741F" w:rsidP="00B2741F">
      <w:pPr>
        <w:ind w:firstLine="720"/>
        <w:jc w:val="both"/>
        <w:rPr>
          <w:b/>
          <w:lang w:eastAsia="x-none"/>
        </w:rPr>
      </w:pPr>
      <w:r w:rsidRPr="00CB459C">
        <w:rPr>
          <w:lang w:val="x-none" w:eastAsia="x-none"/>
        </w:rPr>
        <w:t>•</w:t>
      </w:r>
      <w:r w:rsidRPr="00CB459C">
        <w:rPr>
          <w:lang w:val="x-none" w:eastAsia="x-none"/>
        </w:rPr>
        <w:tab/>
      </w:r>
      <w:r w:rsidR="00E2030E" w:rsidRPr="00CB459C">
        <w:rPr>
          <w:b/>
          <w:lang w:val="x-none" w:eastAsia="x-none"/>
        </w:rPr>
        <w:t>безвозмездных</w:t>
      </w:r>
      <w:r w:rsidRPr="00CB459C">
        <w:rPr>
          <w:b/>
          <w:lang w:val="x-none" w:eastAsia="x-none"/>
        </w:rPr>
        <w:t xml:space="preserve"> поступлений, перечисляемых бюджетами других уровней, в том числе:</w:t>
      </w:r>
    </w:p>
    <w:p w:rsidR="00B2741F" w:rsidRPr="00CB459C" w:rsidRDefault="00B2741F" w:rsidP="00B2741F">
      <w:pPr>
        <w:ind w:firstLine="720"/>
        <w:jc w:val="both"/>
        <w:rPr>
          <w:lang w:val="x-none" w:eastAsia="x-none"/>
        </w:rPr>
      </w:pPr>
      <w:r w:rsidRPr="00CB459C">
        <w:rPr>
          <w:lang w:val="x-none" w:eastAsia="x-none"/>
        </w:rPr>
        <w:t>- дотаций;</w:t>
      </w:r>
    </w:p>
    <w:p w:rsidR="00B2741F" w:rsidRPr="00CB459C" w:rsidRDefault="00B2741F" w:rsidP="00B2741F">
      <w:pPr>
        <w:ind w:firstLine="720"/>
        <w:jc w:val="both"/>
        <w:rPr>
          <w:lang w:val="x-none" w:eastAsia="x-none"/>
        </w:rPr>
      </w:pPr>
      <w:r w:rsidRPr="00CB459C">
        <w:rPr>
          <w:lang w:val="x-none" w:eastAsia="x-none"/>
        </w:rPr>
        <w:t xml:space="preserve">- субсидий; </w:t>
      </w:r>
    </w:p>
    <w:p w:rsidR="00B2741F" w:rsidRPr="00CB459C" w:rsidRDefault="00B2741F" w:rsidP="00B2741F">
      <w:pPr>
        <w:ind w:firstLine="720"/>
        <w:jc w:val="both"/>
        <w:rPr>
          <w:lang w:val="x-none" w:eastAsia="x-none"/>
        </w:rPr>
      </w:pPr>
      <w:r w:rsidRPr="00CB459C">
        <w:rPr>
          <w:lang w:val="x-none" w:eastAsia="x-none"/>
        </w:rPr>
        <w:t>- субвенций;</w:t>
      </w:r>
    </w:p>
    <w:p w:rsidR="00B2741F" w:rsidRDefault="00B2741F" w:rsidP="00B2741F">
      <w:pPr>
        <w:ind w:firstLine="720"/>
        <w:jc w:val="both"/>
        <w:rPr>
          <w:lang w:eastAsia="x-none"/>
        </w:rPr>
      </w:pPr>
      <w:r w:rsidRPr="00CB459C">
        <w:rPr>
          <w:lang w:val="x-none" w:eastAsia="x-none"/>
        </w:rPr>
        <w:t>- иных межбюджетных трансфертов</w:t>
      </w:r>
      <w:r w:rsidRPr="00CB459C">
        <w:rPr>
          <w:lang w:eastAsia="x-none"/>
        </w:rPr>
        <w:t>;</w:t>
      </w:r>
    </w:p>
    <w:p w:rsidR="00E2030E" w:rsidRPr="00CB459C" w:rsidRDefault="00E2030E" w:rsidP="00B2741F">
      <w:pPr>
        <w:ind w:firstLine="720"/>
        <w:jc w:val="both"/>
        <w:rPr>
          <w:lang w:eastAsia="x-none"/>
        </w:rPr>
      </w:pPr>
    </w:p>
    <w:p w:rsidR="00B2741F" w:rsidRPr="00CB459C" w:rsidRDefault="00B2741F" w:rsidP="00B2741F">
      <w:pPr>
        <w:ind w:firstLine="720"/>
        <w:jc w:val="both"/>
        <w:rPr>
          <w:b/>
          <w:lang w:eastAsia="x-none"/>
        </w:rPr>
      </w:pPr>
      <w:r w:rsidRPr="00CB459C">
        <w:rPr>
          <w:lang w:val="x-none" w:eastAsia="x-none"/>
        </w:rPr>
        <w:t>•</w:t>
      </w:r>
      <w:r w:rsidRPr="00CB459C">
        <w:rPr>
          <w:lang w:val="x-none" w:eastAsia="x-none"/>
        </w:rPr>
        <w:tab/>
      </w:r>
      <w:r w:rsidR="00E2030E" w:rsidRPr="00CB459C">
        <w:rPr>
          <w:b/>
          <w:lang w:val="x-none" w:eastAsia="x-none"/>
        </w:rPr>
        <w:t>безвозмездных</w:t>
      </w:r>
      <w:r w:rsidRPr="00CB459C">
        <w:rPr>
          <w:b/>
          <w:lang w:val="x-none" w:eastAsia="x-none"/>
        </w:rPr>
        <w:t xml:space="preserve"> поступлений</w:t>
      </w:r>
      <w:r w:rsidRPr="00CB459C">
        <w:rPr>
          <w:b/>
          <w:lang w:eastAsia="x-none"/>
        </w:rPr>
        <w:t xml:space="preserve"> от негосударственных организаций;</w:t>
      </w:r>
    </w:p>
    <w:p w:rsidR="00B2741F" w:rsidRPr="00CB459C" w:rsidRDefault="00B2741F" w:rsidP="00B2741F">
      <w:pPr>
        <w:ind w:firstLine="720"/>
        <w:jc w:val="both"/>
        <w:rPr>
          <w:b/>
          <w:lang w:eastAsia="x-none"/>
        </w:rPr>
      </w:pPr>
      <w:r w:rsidRPr="00CB459C">
        <w:rPr>
          <w:lang w:val="x-none" w:eastAsia="x-none"/>
        </w:rPr>
        <w:t>•</w:t>
      </w:r>
      <w:r w:rsidRPr="00CB459C">
        <w:rPr>
          <w:lang w:val="x-none" w:eastAsia="x-none"/>
        </w:rPr>
        <w:tab/>
      </w:r>
      <w:r w:rsidRPr="006575FF">
        <w:rPr>
          <w:b/>
          <w:lang w:eastAsia="x-none"/>
        </w:rPr>
        <w:t xml:space="preserve">прочих </w:t>
      </w:r>
      <w:r w:rsidR="00E2030E" w:rsidRPr="006575FF">
        <w:rPr>
          <w:b/>
          <w:lang w:val="x-none" w:eastAsia="x-none"/>
        </w:rPr>
        <w:t>безвозмездных</w:t>
      </w:r>
      <w:r w:rsidRPr="00CB459C">
        <w:rPr>
          <w:b/>
          <w:lang w:val="x-none" w:eastAsia="x-none"/>
        </w:rPr>
        <w:t xml:space="preserve"> поступлений</w:t>
      </w:r>
      <w:r w:rsidRPr="00CB459C">
        <w:rPr>
          <w:b/>
          <w:lang w:eastAsia="x-none"/>
        </w:rPr>
        <w:t>.</w:t>
      </w:r>
    </w:p>
    <w:p w:rsidR="00B2741F" w:rsidRPr="00CB459C" w:rsidRDefault="00B2741F" w:rsidP="00B2741F">
      <w:pPr>
        <w:ind w:firstLine="720"/>
        <w:jc w:val="both"/>
        <w:rPr>
          <w:lang w:eastAsia="x-none"/>
        </w:rPr>
      </w:pPr>
    </w:p>
    <w:p w:rsidR="00B2741F" w:rsidRPr="00CB459C" w:rsidRDefault="00B2741F" w:rsidP="00B2741F">
      <w:pPr>
        <w:ind w:firstLine="720"/>
        <w:jc w:val="both"/>
        <w:rPr>
          <w:lang w:val="x-none" w:eastAsia="x-none"/>
        </w:rPr>
      </w:pPr>
      <w:r w:rsidRPr="00CB459C">
        <w:rPr>
          <w:lang w:val="x-none" w:eastAsia="x-none"/>
        </w:rPr>
        <w:t xml:space="preserve">Первоначально решением Совета депутатов городского поселения Кандалакша Кандалакшского района от </w:t>
      </w:r>
      <w:r w:rsidRPr="00CB459C">
        <w:rPr>
          <w:lang w:eastAsia="x-none"/>
        </w:rPr>
        <w:t>21</w:t>
      </w:r>
      <w:r w:rsidRPr="00CB459C">
        <w:rPr>
          <w:lang w:val="x-none" w:eastAsia="x-none"/>
        </w:rPr>
        <w:t>.12.201</w:t>
      </w:r>
      <w:r w:rsidRPr="00CB459C">
        <w:rPr>
          <w:lang w:eastAsia="x-none"/>
        </w:rPr>
        <w:t>8</w:t>
      </w:r>
      <w:r w:rsidRPr="00CB459C">
        <w:rPr>
          <w:lang w:val="x-none" w:eastAsia="x-none"/>
        </w:rPr>
        <w:t xml:space="preserve"> № </w:t>
      </w:r>
      <w:r w:rsidRPr="00CB459C">
        <w:rPr>
          <w:lang w:eastAsia="x-none"/>
        </w:rPr>
        <w:t>512</w:t>
      </w:r>
      <w:r w:rsidRPr="00CB459C">
        <w:rPr>
          <w:lang w:val="x-none" w:eastAsia="x-none"/>
        </w:rPr>
        <w:t xml:space="preserve"> </w:t>
      </w:r>
      <w:r w:rsidR="00672A40">
        <w:rPr>
          <w:lang w:val="x-none" w:eastAsia="x-none"/>
        </w:rPr>
        <w:t>«</w:t>
      </w:r>
      <w:r w:rsidRPr="00CB459C">
        <w:rPr>
          <w:lang w:val="x-none" w:eastAsia="x-none"/>
        </w:rPr>
        <w:t>О бюджете муниципального образования городское поселение Кандалакша Кандалакшского района на 2019 год</w:t>
      </w:r>
      <w:r w:rsidRPr="00CB459C">
        <w:rPr>
          <w:lang w:eastAsia="x-none"/>
        </w:rPr>
        <w:t xml:space="preserve"> и на плановый период 2020 и 2021 годов</w:t>
      </w:r>
      <w:r w:rsidR="00672A40">
        <w:rPr>
          <w:lang w:val="x-none" w:eastAsia="x-none"/>
        </w:rPr>
        <w:t>»</w:t>
      </w:r>
      <w:r w:rsidRPr="00CB459C">
        <w:rPr>
          <w:lang w:val="x-none" w:eastAsia="x-none"/>
        </w:rPr>
        <w:t xml:space="preserve"> доходная часть бюджета городского поселения была утверждена в размере </w:t>
      </w:r>
      <w:r w:rsidRPr="00CB459C">
        <w:rPr>
          <w:b/>
          <w:lang w:eastAsia="x-none"/>
        </w:rPr>
        <w:t>390</w:t>
      </w:r>
      <w:r w:rsidRPr="00CB459C">
        <w:rPr>
          <w:b/>
          <w:lang w:val="x-none" w:eastAsia="x-none"/>
        </w:rPr>
        <w:t> </w:t>
      </w:r>
      <w:r w:rsidRPr="00CB459C">
        <w:rPr>
          <w:b/>
          <w:lang w:eastAsia="x-none"/>
        </w:rPr>
        <w:t>475,8</w:t>
      </w:r>
      <w:r w:rsidRPr="00CB459C">
        <w:rPr>
          <w:lang w:val="x-none" w:eastAsia="x-none"/>
        </w:rPr>
        <w:t xml:space="preserve"> тыс. руб.</w:t>
      </w:r>
    </w:p>
    <w:p w:rsidR="00B2741F" w:rsidRPr="00CB459C" w:rsidRDefault="00B2741F" w:rsidP="00B2741F">
      <w:pPr>
        <w:ind w:firstLine="720"/>
        <w:jc w:val="both"/>
        <w:rPr>
          <w:lang w:eastAsia="x-none"/>
        </w:rPr>
      </w:pPr>
      <w:r w:rsidRPr="00CB459C">
        <w:rPr>
          <w:lang w:val="x-none" w:eastAsia="x-none"/>
        </w:rPr>
        <w:t xml:space="preserve">В процессе исполнения бюджета городского поселения </w:t>
      </w:r>
      <w:r>
        <w:rPr>
          <w:lang w:eastAsia="x-none"/>
        </w:rPr>
        <w:t xml:space="preserve">за </w:t>
      </w:r>
      <w:r w:rsidR="0070683E">
        <w:rPr>
          <w:lang w:eastAsia="x-none"/>
        </w:rPr>
        <w:t>2019 год</w:t>
      </w:r>
      <w:r w:rsidRPr="00CB459C">
        <w:rPr>
          <w:lang w:val="x-none" w:eastAsia="x-none"/>
        </w:rPr>
        <w:t xml:space="preserve"> плановые показатели по доходам составили </w:t>
      </w:r>
      <w:bookmarkStart w:id="3" w:name="_Hlk480267476"/>
      <w:r>
        <w:rPr>
          <w:b/>
          <w:lang w:eastAsia="x-none"/>
        </w:rPr>
        <w:t>5</w:t>
      </w:r>
      <w:r w:rsidR="002745B9">
        <w:rPr>
          <w:b/>
          <w:lang w:eastAsia="x-none"/>
        </w:rPr>
        <w:t>82 </w:t>
      </w:r>
      <w:bookmarkEnd w:id="3"/>
      <w:r w:rsidR="002745B9">
        <w:rPr>
          <w:b/>
          <w:lang w:eastAsia="x-none"/>
        </w:rPr>
        <w:t>626,7</w:t>
      </w:r>
      <w:r w:rsidRPr="00CB459C">
        <w:rPr>
          <w:b/>
          <w:lang w:eastAsia="x-none"/>
        </w:rPr>
        <w:t xml:space="preserve"> </w:t>
      </w:r>
      <w:r w:rsidRPr="00CB459C">
        <w:rPr>
          <w:lang w:val="x-none" w:eastAsia="x-none"/>
        </w:rPr>
        <w:t>тыс. руб.</w:t>
      </w:r>
    </w:p>
    <w:p w:rsidR="00B2741F" w:rsidRDefault="00B2741F" w:rsidP="00B2741F">
      <w:pPr>
        <w:spacing w:line="276" w:lineRule="auto"/>
        <w:ind w:firstLine="720"/>
        <w:jc w:val="both"/>
        <w:rPr>
          <w:lang w:eastAsia="x-none"/>
        </w:rPr>
      </w:pPr>
      <w:r w:rsidRPr="004F1F21">
        <w:rPr>
          <w:lang w:val="x-none" w:eastAsia="x-none"/>
        </w:rPr>
        <w:t xml:space="preserve">Увеличение плановых показателей доходной части бюджета городского поселения в целом на </w:t>
      </w:r>
      <w:r>
        <w:rPr>
          <w:b/>
          <w:lang w:eastAsia="x-none"/>
        </w:rPr>
        <w:t>1</w:t>
      </w:r>
      <w:r w:rsidR="002745B9">
        <w:rPr>
          <w:b/>
          <w:lang w:eastAsia="x-none"/>
        </w:rPr>
        <w:t>92</w:t>
      </w:r>
      <w:r>
        <w:rPr>
          <w:b/>
          <w:lang w:eastAsia="x-none"/>
        </w:rPr>
        <w:t> </w:t>
      </w:r>
      <w:r w:rsidR="002745B9">
        <w:rPr>
          <w:b/>
          <w:lang w:eastAsia="x-none"/>
        </w:rPr>
        <w:t>150</w:t>
      </w:r>
      <w:r>
        <w:rPr>
          <w:b/>
          <w:lang w:eastAsia="x-none"/>
        </w:rPr>
        <w:t>,</w:t>
      </w:r>
      <w:r w:rsidR="002745B9">
        <w:rPr>
          <w:b/>
          <w:lang w:eastAsia="x-none"/>
        </w:rPr>
        <w:t>9</w:t>
      </w:r>
      <w:r w:rsidRPr="004F1F21">
        <w:rPr>
          <w:lang w:val="x-none" w:eastAsia="x-none"/>
        </w:rPr>
        <w:t xml:space="preserve"> тыс. руб. произошло за счет:</w:t>
      </w:r>
      <w:r w:rsidRPr="004F1F21">
        <w:rPr>
          <w:lang w:eastAsia="x-none"/>
        </w:rPr>
        <w:t xml:space="preserve">                                                        </w:t>
      </w:r>
    </w:p>
    <w:p w:rsidR="00B2741F" w:rsidRPr="004F1F21" w:rsidRDefault="00B2741F" w:rsidP="006E0439">
      <w:pPr>
        <w:spacing w:line="276" w:lineRule="auto"/>
        <w:ind w:firstLine="720"/>
        <w:jc w:val="right"/>
        <w:rPr>
          <w:vanish/>
          <w:lang w:val="x-none" w:eastAsia="x-none"/>
        </w:rPr>
      </w:pPr>
      <w:r w:rsidRPr="004F1F21">
        <w:rPr>
          <w:lang w:eastAsia="x-none"/>
        </w:rPr>
        <w:t xml:space="preserve">                                                                                                                                    </w:t>
      </w:r>
      <w:r w:rsidRPr="004F1F21">
        <w:rPr>
          <w:lang w:val="x-none" w:eastAsia="x-none"/>
        </w:rPr>
        <w:t>тыс. руб.</w:t>
      </w:r>
    </w:p>
    <w:tbl>
      <w:tblPr>
        <w:tblW w:w="9889" w:type="dxa"/>
        <w:tblLook w:val="01E0" w:firstRow="1" w:lastRow="1" w:firstColumn="1" w:lastColumn="1" w:noHBand="0" w:noVBand="0"/>
      </w:tblPr>
      <w:tblGrid>
        <w:gridCol w:w="8613"/>
        <w:gridCol w:w="1276"/>
      </w:tblGrid>
      <w:tr w:rsidR="00B2741F" w:rsidRPr="004F1F21" w:rsidTr="0061577D">
        <w:trPr>
          <w:trHeight w:val="426"/>
        </w:trPr>
        <w:tc>
          <w:tcPr>
            <w:tcW w:w="8613" w:type="dxa"/>
            <w:shd w:val="clear" w:color="auto" w:fill="auto"/>
          </w:tcPr>
          <w:p w:rsidR="00B2741F" w:rsidRDefault="00B2741F" w:rsidP="0061577D">
            <w:pPr>
              <w:jc w:val="both"/>
            </w:pPr>
            <w:r w:rsidRPr="004F1F21">
              <w:t xml:space="preserve">           </w:t>
            </w:r>
            <w:r>
              <w:t>- увеличения объема н</w:t>
            </w:r>
            <w:r w:rsidRPr="000C0111">
              <w:t>ало</w:t>
            </w:r>
            <w:r>
              <w:t>га</w:t>
            </w:r>
            <w:r w:rsidRPr="000C0111">
              <w:t xml:space="preserve"> на доходы физических лиц с доходов, </w:t>
            </w:r>
            <w:r w:rsidRPr="000C0111">
              <w:lastRenderedPageBreak/>
              <w:t>полученных физическими лицами в соответствии со статьей 228 Налогового Кодекса Российской Федерации</w:t>
            </w:r>
            <w:r>
              <w:t>;</w:t>
            </w:r>
          </w:p>
          <w:p w:rsidR="00B2741F" w:rsidRPr="004F1F21" w:rsidRDefault="00B2741F" w:rsidP="0061577D">
            <w:pPr>
              <w:jc w:val="both"/>
            </w:pPr>
            <w:r>
              <w:t xml:space="preserve">           </w:t>
            </w:r>
            <w:r w:rsidRPr="004F1F21">
              <w:t xml:space="preserve">- увеличения объема </w:t>
            </w:r>
            <w:r>
              <w:t>акцизов по подакцизным товарам</w:t>
            </w:r>
            <w:r w:rsidRPr="00724574">
              <w:t xml:space="preserve"> (продукции), производимым на территории Российской Федерации</w:t>
            </w:r>
            <w:r w:rsidRPr="004F1F21">
              <w:t xml:space="preserve">;           </w:t>
            </w:r>
          </w:p>
          <w:p w:rsidR="00B2741F" w:rsidRDefault="00B2741F" w:rsidP="0061577D">
            <w:pPr>
              <w:jc w:val="both"/>
            </w:pPr>
            <w:r w:rsidRPr="004F1F21">
              <w:t xml:space="preserve">           - увеличения объема </w:t>
            </w:r>
            <w:r>
              <w:t xml:space="preserve">налога на совокупный доход, </w:t>
            </w:r>
            <w:r w:rsidRPr="000C0111">
              <w:t>взимаем</w:t>
            </w:r>
            <w:r>
              <w:t>ого</w:t>
            </w:r>
            <w:r w:rsidRPr="000C0111">
              <w:t xml:space="preserve"> с налогоплательщиков, выбравших в качестве объектов налогообложения доходы</w:t>
            </w:r>
            <w:r w:rsidRPr="004F1F21">
              <w:t>;</w:t>
            </w:r>
          </w:p>
          <w:p w:rsidR="00B2741F" w:rsidRDefault="00B2741F" w:rsidP="0061577D">
            <w:pPr>
              <w:jc w:val="both"/>
            </w:pPr>
            <w:r w:rsidRPr="004F1F21">
              <w:t xml:space="preserve">           - увеличения объема </w:t>
            </w:r>
            <w:r w:rsidRPr="000C0111">
              <w:t>налога на совокупный доход, взимаемого с налогоплательщиков, выбравших в качестве объектов налогообложения доходы, уменьшенные на величину расходов</w:t>
            </w:r>
            <w:r>
              <w:t>;</w:t>
            </w:r>
          </w:p>
          <w:p w:rsidR="00B2741F" w:rsidRDefault="00B2741F" w:rsidP="0061577D">
            <w:pPr>
              <w:jc w:val="both"/>
            </w:pPr>
            <w:r w:rsidRPr="004F1F21">
              <w:t xml:space="preserve">           - увеличения объема </w:t>
            </w:r>
            <w:r>
              <w:t>м</w:t>
            </w:r>
            <w:r w:rsidRPr="00570DFD">
              <w:t>инимальн</w:t>
            </w:r>
            <w:r>
              <w:t>ого</w:t>
            </w:r>
            <w:r w:rsidRPr="00570DFD">
              <w:t xml:space="preserve"> налог</w:t>
            </w:r>
            <w:r>
              <w:t>а</w:t>
            </w:r>
            <w:r w:rsidRPr="00570DFD">
              <w:t>, зачисляем</w:t>
            </w:r>
            <w:r>
              <w:t>ого</w:t>
            </w:r>
            <w:r w:rsidRPr="00570DFD">
              <w:t xml:space="preserve"> в бюджеты субъектов Российской Федерации (пени по соответствующему налогу)</w:t>
            </w:r>
          </w:p>
          <w:p w:rsidR="002745B9" w:rsidRDefault="00B2741F" w:rsidP="002745B9">
            <w:pPr>
              <w:jc w:val="both"/>
            </w:pPr>
            <w:r w:rsidRPr="004F1F21">
              <w:t xml:space="preserve">          </w:t>
            </w:r>
            <w:r>
              <w:t xml:space="preserve"> - уменьшения объема з</w:t>
            </w:r>
            <w:r w:rsidRPr="00570DFD">
              <w:t>емельн</w:t>
            </w:r>
            <w:r>
              <w:t>ого</w:t>
            </w:r>
            <w:r w:rsidRPr="00570DFD">
              <w:t xml:space="preserve"> налог</w:t>
            </w:r>
            <w:r>
              <w:t>а</w:t>
            </w:r>
            <w:r w:rsidRPr="00570DFD">
              <w:t xml:space="preserve"> с организаций, обладающих земельным участком, расположенным в границах городских поселений</w:t>
            </w:r>
            <w:r w:rsidRPr="004F1F21">
              <w:t>;</w:t>
            </w:r>
            <w:r w:rsidR="002745B9">
              <w:t xml:space="preserve"> </w:t>
            </w:r>
          </w:p>
          <w:p w:rsidR="002745B9" w:rsidRDefault="002745B9" w:rsidP="002745B9">
            <w:pPr>
              <w:jc w:val="both"/>
            </w:pPr>
            <w:r w:rsidRPr="004F1F21">
              <w:t xml:space="preserve">          </w:t>
            </w:r>
            <w:r>
              <w:t xml:space="preserve"> - уменьшения объема з</w:t>
            </w:r>
            <w:r w:rsidRPr="00570DFD">
              <w:t>емельн</w:t>
            </w:r>
            <w:r>
              <w:t>ого</w:t>
            </w:r>
            <w:r w:rsidRPr="00570DFD">
              <w:t xml:space="preserve"> налог</w:t>
            </w:r>
            <w:r>
              <w:t>а</w:t>
            </w:r>
            <w:r w:rsidRPr="00570DFD">
              <w:t xml:space="preserve"> с </w:t>
            </w:r>
            <w:r>
              <w:t>физических лиц</w:t>
            </w:r>
            <w:r w:rsidRPr="00570DFD">
              <w:t>, обладающих земельным участком, расположенным в границах городских поселений</w:t>
            </w:r>
            <w:r w:rsidRPr="004F1F21">
              <w:t>;</w:t>
            </w:r>
          </w:p>
          <w:p w:rsidR="00B2741F" w:rsidRDefault="00B2741F" w:rsidP="0061577D">
            <w:pPr>
              <w:jc w:val="both"/>
            </w:pPr>
            <w:r w:rsidRPr="004F1F21">
              <w:t xml:space="preserve">           - увеличения объема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бюджеты поселений;</w:t>
            </w:r>
          </w:p>
          <w:p w:rsidR="00B2741F" w:rsidRPr="004F1F21" w:rsidRDefault="00B2741F" w:rsidP="0061577D">
            <w:pPr>
              <w:jc w:val="both"/>
              <w:rPr>
                <w:highlight w:val="yellow"/>
              </w:rPr>
            </w:pPr>
            <w:r w:rsidRPr="004F1F21">
              <w:t xml:space="preserve">           - увеличения объема доходов</w:t>
            </w:r>
            <w:r>
              <w:t>,</w:t>
            </w:r>
            <w:r w:rsidRPr="004F1F21">
              <w:t xml:space="preserve"> </w:t>
            </w:r>
            <w:r w:rsidRPr="00C2476C">
              <w:t>получаемы</w:t>
            </w:r>
            <w:r>
              <w:t xml:space="preserve">х </w:t>
            </w:r>
            <w:r w:rsidRPr="00724574">
              <w:t>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r w:rsidRPr="004F1F21">
              <w:t>;</w:t>
            </w:r>
          </w:p>
          <w:p w:rsidR="002745B9" w:rsidRPr="004F1F21" w:rsidRDefault="00B2741F" w:rsidP="002745B9">
            <w:pPr>
              <w:jc w:val="both"/>
              <w:rPr>
                <w:highlight w:val="yellow"/>
              </w:rPr>
            </w:pPr>
            <w:r w:rsidRPr="004F1F21">
              <w:t xml:space="preserve">           - увеличения объема доходов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r w:rsidR="002745B9" w:rsidRPr="004F1F21">
              <w:t>;</w:t>
            </w:r>
          </w:p>
          <w:p w:rsidR="002745B9" w:rsidRPr="004F1F21" w:rsidRDefault="002745B9" w:rsidP="002745B9">
            <w:pPr>
              <w:jc w:val="both"/>
            </w:pPr>
            <w:r w:rsidRPr="004F1F21">
              <w:t xml:space="preserve">           - увеличения объема </w:t>
            </w:r>
            <w:r w:rsidRPr="00724574">
              <w:t>доходов</w:t>
            </w:r>
            <w:r>
              <w:t>,</w:t>
            </w:r>
            <w:r w:rsidR="00BB27B8">
              <w:t xml:space="preserve"> </w:t>
            </w:r>
            <w:r>
              <w:t>поступающих в порядке возмещения расходов, понесенных в связи с эксплуатацией имущества</w:t>
            </w:r>
            <w:r w:rsidRPr="00724574">
              <w:t xml:space="preserve"> городских поселений</w:t>
            </w:r>
            <w:r w:rsidRPr="004F1F21">
              <w:t>;</w:t>
            </w:r>
          </w:p>
          <w:p w:rsidR="00B2741F" w:rsidRPr="004F1F21" w:rsidRDefault="00B2741F" w:rsidP="0061577D">
            <w:pPr>
              <w:jc w:val="both"/>
            </w:pPr>
            <w:r w:rsidRPr="004F1F21">
              <w:t xml:space="preserve">           - увеличения объема </w:t>
            </w:r>
            <w:r w:rsidRPr="00724574">
              <w:t>прочих доходов от компенсации затрат бюджетов городских поселений</w:t>
            </w:r>
            <w:r w:rsidRPr="004F1F21">
              <w:t>;</w:t>
            </w:r>
          </w:p>
          <w:p w:rsidR="00B2741F" w:rsidRPr="005A6735" w:rsidRDefault="00B2741F" w:rsidP="0061577D">
            <w:pPr>
              <w:jc w:val="both"/>
            </w:pPr>
            <w:r w:rsidRPr="004F1F21">
              <w:t xml:space="preserve">           </w:t>
            </w:r>
            <w:r w:rsidRPr="005A6735">
              <w:t>- увеличения объема прочих доходов от продажи квартир, находящихся в собственности городских поселений;</w:t>
            </w:r>
          </w:p>
          <w:p w:rsidR="00B2741F" w:rsidRPr="004F1F21" w:rsidRDefault="00B2741F" w:rsidP="0061577D">
            <w:pPr>
              <w:jc w:val="both"/>
            </w:pPr>
            <w:r w:rsidRPr="005A6735">
              <w:t xml:space="preserve">           - у</w:t>
            </w:r>
            <w:r w:rsidR="00BB27B8">
              <w:t>меньш</w:t>
            </w:r>
            <w:r w:rsidRPr="005A6735">
              <w:t>ения объема доходов</w:t>
            </w:r>
            <w:r>
              <w:t xml:space="preserve"> </w:t>
            </w:r>
            <w:r w:rsidRPr="0019748B">
              <w:t>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t>;</w:t>
            </w:r>
          </w:p>
          <w:p w:rsidR="00B2741F" w:rsidRPr="00E832D4" w:rsidRDefault="00B2741F" w:rsidP="0061577D">
            <w:pPr>
              <w:jc w:val="both"/>
            </w:pPr>
            <w:r w:rsidRPr="004F1F21">
              <w:t xml:space="preserve">           - увеличения </w:t>
            </w:r>
            <w:r>
              <w:t>объема д</w:t>
            </w:r>
            <w:r w:rsidRPr="00243B43">
              <w:t>оход</w:t>
            </w:r>
            <w:r>
              <w:t>ов</w:t>
            </w:r>
            <w:r w:rsidRPr="00243B43">
              <w:t xml:space="preserve"> от продажи земельных участков, государственная собственность на которые не разграничена и которые расположены в границах городских поселений</w:t>
            </w:r>
            <w:r w:rsidRPr="00E832D4">
              <w:t>;</w:t>
            </w:r>
          </w:p>
          <w:p w:rsidR="00B2741F" w:rsidRPr="00E832D4" w:rsidRDefault="00B2741F" w:rsidP="0061577D">
            <w:pPr>
              <w:jc w:val="both"/>
            </w:pPr>
            <w:r w:rsidRPr="00E832D4">
              <w:t xml:space="preserve">           </w:t>
            </w:r>
            <w:r w:rsidRPr="004F1F21">
              <w:t xml:space="preserve">- увеличения </w:t>
            </w:r>
            <w:r>
              <w:t>объема д</w:t>
            </w:r>
            <w:r w:rsidRPr="00243B43">
              <w:t>оход</w:t>
            </w:r>
            <w:r>
              <w:t>ов</w:t>
            </w:r>
            <w:r w:rsidRPr="00243B43">
              <w:t xml:space="preserve"> </w:t>
            </w:r>
            <w:r w:rsidRPr="00570DFD">
              <w:t>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Pr="00E832D4">
              <w:t>;</w:t>
            </w:r>
          </w:p>
          <w:p w:rsidR="00B2741F" w:rsidRPr="004F1F21" w:rsidRDefault="00B2741F" w:rsidP="0061577D">
            <w:pPr>
              <w:jc w:val="both"/>
            </w:pPr>
            <w:r w:rsidRPr="00E832D4">
              <w:t xml:space="preserve">           - увеличения </w:t>
            </w:r>
            <w:r>
              <w:t xml:space="preserve">объема </w:t>
            </w:r>
            <w:r w:rsidRPr="004F1F21">
              <w:t xml:space="preserve">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rsidRPr="00E832D4">
              <w:t>нужд городских поселений;</w:t>
            </w:r>
          </w:p>
          <w:p w:rsidR="00B2741F" w:rsidRPr="004F1F21" w:rsidRDefault="00B2741F" w:rsidP="0061577D">
            <w:pPr>
              <w:jc w:val="both"/>
            </w:pPr>
            <w:r w:rsidRPr="004F1F21">
              <w:t xml:space="preserve">          </w:t>
            </w:r>
            <w:r w:rsidR="00BB27B8">
              <w:t xml:space="preserve"> </w:t>
            </w:r>
            <w:r w:rsidRPr="004F1F21">
              <w:t xml:space="preserve">- увеличения объема </w:t>
            </w:r>
            <w:r>
              <w:t xml:space="preserve">поступления </w:t>
            </w:r>
            <w:r w:rsidRPr="00243B43">
              <w:t xml:space="preserve">сумм в возмещение вреда, причиняемого автомобильным дорогам местного значения транспортными </w:t>
            </w:r>
            <w:r w:rsidRPr="00243B43">
              <w:lastRenderedPageBreak/>
              <w:t>средствами, осуществляющими перевозки тяжеловесных и (или) крупногабаритных грузов, зачисляемые в бюджеты городских поселений</w:t>
            </w:r>
            <w:r>
              <w:t>;</w:t>
            </w:r>
          </w:p>
          <w:p w:rsidR="00B2741F" w:rsidRPr="00E832D4" w:rsidRDefault="00B2741F" w:rsidP="0061577D">
            <w:pPr>
              <w:jc w:val="both"/>
            </w:pPr>
            <w:r w:rsidRPr="004F1F21">
              <w:t xml:space="preserve">           - увеличения </w:t>
            </w:r>
            <w:r>
              <w:t>объема п</w:t>
            </w:r>
            <w:r w:rsidRPr="00243B43">
              <w:t>рочи</w:t>
            </w:r>
            <w:r>
              <w:t>х</w:t>
            </w:r>
            <w:r w:rsidRPr="00243B43">
              <w:t xml:space="preserve"> поступлени</w:t>
            </w:r>
            <w:r>
              <w:t>й</w:t>
            </w:r>
            <w:r w:rsidRPr="00243B43">
              <w:t xml:space="preserve"> от денежных взысканий (штрафов) и иных сумм в возмещение ущерба</w:t>
            </w:r>
            <w:r w:rsidRPr="00E832D4">
              <w:t>;</w:t>
            </w:r>
          </w:p>
          <w:p w:rsidR="00B2741F" w:rsidRPr="00675ADC" w:rsidRDefault="00B2741F" w:rsidP="0061577D">
            <w:pPr>
              <w:jc w:val="both"/>
            </w:pPr>
            <w:r w:rsidRPr="00E832D4">
              <w:t xml:space="preserve">           </w:t>
            </w:r>
            <w:r w:rsidRPr="00414D53">
              <w:t>- увеличения объема дотации на поддержку мер по обеспечению сбалансированности бюджетов;</w:t>
            </w:r>
          </w:p>
          <w:p w:rsidR="00B2741F" w:rsidRPr="004F1F21" w:rsidRDefault="00B2741F" w:rsidP="0061577D">
            <w:pPr>
              <w:jc w:val="both"/>
            </w:pPr>
            <w:r w:rsidRPr="004F1F21">
              <w:t xml:space="preserve">         </w:t>
            </w:r>
            <w:r>
              <w:t xml:space="preserve"> </w:t>
            </w:r>
            <w:r w:rsidRPr="004F1F21">
              <w:t xml:space="preserve"> - </w:t>
            </w:r>
            <w:r w:rsidRPr="00E832D4">
              <w:t>у</w:t>
            </w:r>
            <w:r w:rsidR="00314411">
              <w:t>меньш</w:t>
            </w:r>
            <w:r w:rsidRPr="00E832D4">
              <w:t xml:space="preserve">ения </w:t>
            </w:r>
            <w:r>
              <w:t>объема су</w:t>
            </w:r>
            <w:r w:rsidRPr="00243B43">
              <w:t xml:space="preserve">бсидии </w:t>
            </w:r>
            <w:r w:rsidR="00314411" w:rsidRPr="00314411">
              <w:t>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w:t>
            </w:r>
            <w:r w:rsidRPr="00E832D4">
              <w:t>;</w:t>
            </w:r>
          </w:p>
          <w:p w:rsidR="00B2741F" w:rsidRPr="004F1F21" w:rsidRDefault="00B2741F" w:rsidP="0061577D">
            <w:pPr>
              <w:jc w:val="both"/>
            </w:pPr>
            <w:r w:rsidRPr="004F1F21">
              <w:t xml:space="preserve">           - увеличения объема </w:t>
            </w:r>
            <w:r w:rsidRPr="00E832D4">
              <w:t xml:space="preserve">субсидии </w:t>
            </w:r>
            <w:r w:rsidRPr="005A6735">
              <w:t>бюджетам городских поселений на софинансирование капитальных вложений в объекты муниципальной собственности</w:t>
            </w:r>
            <w:r>
              <w:t>;</w:t>
            </w:r>
          </w:p>
          <w:p w:rsidR="00B2741F" w:rsidRPr="00E832D4" w:rsidRDefault="00B2741F" w:rsidP="0061577D">
            <w:pPr>
              <w:jc w:val="both"/>
            </w:pPr>
            <w:r w:rsidRPr="004F1F21">
              <w:t xml:space="preserve">           - увеличения </w:t>
            </w:r>
            <w:r>
              <w:t>объема су</w:t>
            </w:r>
            <w:r w:rsidRPr="00243B43">
              <w:t>бсидии</w:t>
            </w:r>
            <w:r w:rsidRPr="004F1F21">
              <w:t xml:space="preserve"> </w:t>
            </w:r>
            <w:r w:rsidRPr="005A6735">
              <w:t>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Pr="00E832D4">
              <w:t>;</w:t>
            </w:r>
          </w:p>
          <w:p w:rsidR="00B2741F" w:rsidRPr="004F1F21" w:rsidRDefault="00B2741F" w:rsidP="0061577D">
            <w:pPr>
              <w:jc w:val="both"/>
            </w:pPr>
            <w:r w:rsidRPr="00E832D4">
              <w:t xml:space="preserve">           - увеличения </w:t>
            </w:r>
            <w:r>
              <w:t>объема су</w:t>
            </w:r>
            <w:r w:rsidRPr="00243B43">
              <w:t>бсидии</w:t>
            </w:r>
            <w:r w:rsidRPr="00E832D4">
              <w:t xml:space="preserve"> </w:t>
            </w:r>
            <w:r w:rsidRPr="005A6735">
              <w:t>бюджетам городских поселений на обеспечение мероприятий по переселению граждан из аварийного жилищного фонда за счет средств бюджетов</w:t>
            </w:r>
            <w:r w:rsidRPr="00E832D4">
              <w:t>;</w:t>
            </w:r>
          </w:p>
          <w:p w:rsidR="00B2741F" w:rsidRPr="00E832D4" w:rsidRDefault="00914043" w:rsidP="0061577D">
            <w:pPr>
              <w:jc w:val="both"/>
            </w:pPr>
            <w:r>
              <w:t xml:space="preserve">           </w:t>
            </w:r>
            <w:r w:rsidR="00B2741F" w:rsidRPr="004F1F21">
              <w:t xml:space="preserve">- увеличения </w:t>
            </w:r>
            <w:r w:rsidR="00B2741F">
              <w:t>объема су</w:t>
            </w:r>
            <w:r w:rsidR="00B2741F" w:rsidRPr="00243B43">
              <w:t>бсидии</w:t>
            </w:r>
            <w:r w:rsidR="00B2741F" w:rsidRPr="004F1F21">
              <w:t xml:space="preserve"> </w:t>
            </w:r>
            <w:r w:rsidR="00B2741F" w:rsidRPr="005A6735">
              <w:t>бюджетам городских поселений на поддержку отрасли культуры</w:t>
            </w:r>
            <w:r w:rsidR="00B2741F" w:rsidRPr="00E832D4">
              <w:t>;</w:t>
            </w:r>
          </w:p>
          <w:p w:rsidR="00B2741F" w:rsidRPr="004F1F21" w:rsidRDefault="00B2741F" w:rsidP="0061577D">
            <w:pPr>
              <w:jc w:val="both"/>
            </w:pPr>
            <w:r w:rsidRPr="00E832D4">
              <w:t xml:space="preserve">           - увеличения </w:t>
            </w:r>
            <w:r>
              <w:t>объема су</w:t>
            </w:r>
            <w:r w:rsidRPr="00243B43">
              <w:t>бсидии</w:t>
            </w:r>
            <w:r w:rsidRPr="00E832D4">
              <w:t xml:space="preserve"> </w:t>
            </w:r>
            <w:r w:rsidRPr="005A6735">
              <w:t>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r w:rsidRPr="00E832D4">
              <w:t>;</w:t>
            </w:r>
          </w:p>
          <w:p w:rsidR="00B2741F" w:rsidRPr="004F1F21" w:rsidRDefault="00B2741F" w:rsidP="0061577D">
            <w:pPr>
              <w:jc w:val="both"/>
            </w:pPr>
            <w:r w:rsidRPr="004F1F21">
              <w:t xml:space="preserve">           - у</w:t>
            </w:r>
            <w:r>
              <w:t>меньш</w:t>
            </w:r>
            <w:r w:rsidRPr="004F1F21">
              <w:t xml:space="preserve">ения объема </w:t>
            </w:r>
            <w:r w:rsidRPr="00E832D4">
              <w:t xml:space="preserve">субсидии </w:t>
            </w:r>
            <w:r w:rsidRPr="005A6735">
              <w:t xml:space="preserve">на техническое сопровождение программного обеспечения </w:t>
            </w:r>
            <w:r w:rsidR="00672A40">
              <w:t>«</w:t>
            </w:r>
            <w:r w:rsidRPr="005A6735">
              <w:t>Система автоматизированного рабочего места муниципального образования</w:t>
            </w:r>
            <w:r w:rsidR="00672A40">
              <w:t>»</w:t>
            </w:r>
            <w:r>
              <w:t>;</w:t>
            </w:r>
          </w:p>
          <w:p w:rsidR="00B2741F" w:rsidRPr="00E832D4" w:rsidRDefault="00B2741F" w:rsidP="0061577D">
            <w:pPr>
              <w:jc w:val="both"/>
            </w:pPr>
            <w:r w:rsidRPr="004F1F21">
              <w:t xml:space="preserve">           - увеличения </w:t>
            </w:r>
            <w:r>
              <w:t>объема су</w:t>
            </w:r>
            <w:r w:rsidRPr="00243B43">
              <w:t>бсидии</w:t>
            </w:r>
            <w:r w:rsidRPr="004F1F21">
              <w:t xml:space="preserve"> </w:t>
            </w:r>
            <w:r w:rsidRPr="005A6735">
              <w:t xml:space="preserve">на капитальный ремонт стадиона </w:t>
            </w:r>
            <w:r w:rsidR="00672A40">
              <w:t>«</w:t>
            </w:r>
            <w:r w:rsidRPr="005A6735">
              <w:t>Локомотив</w:t>
            </w:r>
            <w:r w:rsidR="00672A40">
              <w:t>»</w:t>
            </w:r>
            <w:r w:rsidRPr="00E832D4">
              <w:t>;</w:t>
            </w:r>
          </w:p>
          <w:p w:rsidR="00B2741F" w:rsidRPr="004F1F21" w:rsidRDefault="00B2741F" w:rsidP="0061577D">
            <w:pPr>
              <w:jc w:val="both"/>
            </w:pPr>
            <w:r w:rsidRPr="00E832D4">
              <w:t xml:space="preserve">           </w:t>
            </w:r>
            <w:r w:rsidRPr="004F1F21">
              <w:t>- у</w:t>
            </w:r>
            <w:r>
              <w:t>меньш</w:t>
            </w:r>
            <w:r w:rsidRPr="004F1F21">
              <w:t xml:space="preserve">ения объема </w:t>
            </w:r>
            <w:r w:rsidRPr="00E832D4">
              <w:t xml:space="preserve">субсидии </w:t>
            </w:r>
            <w:r w:rsidRPr="006C6055">
              <w:t>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r>
              <w:t>;</w:t>
            </w:r>
          </w:p>
          <w:p w:rsidR="00B2741F" w:rsidRPr="004F1F21" w:rsidRDefault="00B2741F" w:rsidP="0061577D">
            <w:pPr>
              <w:jc w:val="both"/>
            </w:pPr>
            <w:r w:rsidRPr="004F1F21">
              <w:t xml:space="preserve">           </w:t>
            </w:r>
            <w:r w:rsidRPr="00E832D4">
              <w:t xml:space="preserve">- увеличения </w:t>
            </w:r>
            <w:r>
              <w:t>объема су</w:t>
            </w:r>
            <w:r w:rsidRPr="00243B43">
              <w:t>бсидии</w:t>
            </w:r>
            <w:r w:rsidRPr="00E832D4">
              <w:t xml:space="preserve"> </w:t>
            </w:r>
            <w:r w:rsidRPr="005A6735">
              <w:t>на реализацию мероприятий, направленных на ликвидацию накопленного экологического ущерба</w:t>
            </w:r>
            <w:r w:rsidRPr="00E832D4">
              <w:t>;</w:t>
            </w:r>
          </w:p>
          <w:p w:rsidR="00B2741F" w:rsidRPr="004F1F21" w:rsidRDefault="00B2741F" w:rsidP="0061577D">
            <w:pPr>
              <w:jc w:val="both"/>
            </w:pPr>
            <w:r w:rsidRPr="004F1F21">
              <w:t xml:space="preserve">           - увеличения объема </w:t>
            </w:r>
            <w:r w:rsidRPr="00E832D4">
              <w:t>субсидии на</w:t>
            </w:r>
            <w:r w:rsidRPr="005A6735">
              <w:t xml:space="preserve">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t>;</w:t>
            </w:r>
          </w:p>
          <w:p w:rsidR="00B2741F" w:rsidRPr="00E832D4" w:rsidRDefault="00B2741F" w:rsidP="0061577D">
            <w:pPr>
              <w:jc w:val="both"/>
            </w:pPr>
            <w:r w:rsidRPr="004F1F21">
              <w:t xml:space="preserve">           - увеличения </w:t>
            </w:r>
            <w:r>
              <w:t>объема су</w:t>
            </w:r>
            <w:r w:rsidRPr="00243B43">
              <w:t>бсидии</w:t>
            </w:r>
            <w:r w:rsidRPr="004F1F21">
              <w:t xml:space="preserve"> </w:t>
            </w:r>
            <w:r w:rsidRPr="005A6735">
              <w:t>на проведение ремонтных работ и укрепление материально-технической базы муниципальных учреждений культуры и образования в сфере культуры и искусства</w:t>
            </w:r>
            <w:r w:rsidRPr="00E832D4">
              <w:t>;</w:t>
            </w:r>
          </w:p>
          <w:p w:rsidR="00B2741F" w:rsidRPr="004F1F21" w:rsidRDefault="00B2741F" w:rsidP="0061577D">
            <w:pPr>
              <w:jc w:val="both"/>
            </w:pPr>
            <w:r w:rsidRPr="00E832D4">
              <w:t xml:space="preserve">           - увеличения </w:t>
            </w:r>
            <w:r>
              <w:t>объема су</w:t>
            </w:r>
            <w:r w:rsidRPr="00243B43">
              <w:t>бсидии</w:t>
            </w:r>
            <w:r w:rsidRPr="00E832D4">
              <w:t xml:space="preserve"> </w:t>
            </w:r>
            <w:r w:rsidRPr="005A6735">
              <w:t>на устранение строительных недоделок, снижающих качество жилых домов, построенных для переселения граждан из аварийного жилищного фонда</w:t>
            </w:r>
            <w:r w:rsidRPr="00E832D4">
              <w:t>;</w:t>
            </w:r>
          </w:p>
          <w:p w:rsidR="00B2741F" w:rsidRPr="00E832D4" w:rsidRDefault="00B2741F" w:rsidP="0061577D">
            <w:pPr>
              <w:jc w:val="both"/>
            </w:pPr>
            <w:r w:rsidRPr="004F1F21">
              <w:t xml:space="preserve">           - увеличения </w:t>
            </w:r>
            <w:r>
              <w:t>объема су</w:t>
            </w:r>
            <w:r w:rsidRPr="00243B43">
              <w:t>бсидии</w:t>
            </w:r>
            <w:r w:rsidRPr="004F1F21">
              <w:t xml:space="preserve"> </w:t>
            </w:r>
            <w:r w:rsidRPr="005A6735">
              <w:t>на ремонт пустующих жилых помещений муниципального жилищного фонда для переселения граждан в рамках программы переселения из аварийного жилищного фонда</w:t>
            </w:r>
            <w:r w:rsidRPr="00E832D4">
              <w:t>;</w:t>
            </w:r>
          </w:p>
          <w:p w:rsidR="00B2741F" w:rsidRPr="004F1F21" w:rsidRDefault="00B2741F" w:rsidP="0061577D">
            <w:pPr>
              <w:jc w:val="both"/>
            </w:pPr>
            <w:r>
              <w:t xml:space="preserve">          </w:t>
            </w:r>
            <w:r w:rsidRPr="005A6735">
              <w:t xml:space="preserve">-  увеличения объема субсидии на реализацию проектов по поддержке местных инициатив (Детская площадка за ДК </w:t>
            </w:r>
            <w:r w:rsidR="00672A40">
              <w:t>«</w:t>
            </w:r>
            <w:r w:rsidRPr="005A6735">
              <w:t>Металлург</w:t>
            </w:r>
            <w:r w:rsidR="00672A40">
              <w:t>»</w:t>
            </w:r>
            <w:r w:rsidRPr="005A6735">
              <w:t>;</w:t>
            </w:r>
          </w:p>
          <w:p w:rsidR="00B2741F" w:rsidRPr="004F1F21" w:rsidRDefault="00B2741F" w:rsidP="0061577D">
            <w:pPr>
              <w:jc w:val="both"/>
            </w:pPr>
            <w:r w:rsidRPr="004F1F21">
              <w:t xml:space="preserve">          - у</w:t>
            </w:r>
            <w:r>
              <w:t>меньш</w:t>
            </w:r>
            <w:r w:rsidRPr="004F1F21">
              <w:t>ения объема суб</w:t>
            </w:r>
            <w:r>
              <w:t>венц</w:t>
            </w:r>
            <w:r w:rsidRPr="004F1F21">
              <w:t xml:space="preserve">ии </w:t>
            </w:r>
            <w:r w:rsidRPr="00581361">
              <w:t>бюджетам муниципальных образований</w:t>
            </w:r>
            <w:r w:rsidRPr="004F1F21">
              <w:t xml:space="preserve"> </w:t>
            </w:r>
            <w:r w:rsidRPr="00581361">
              <w:lastRenderedPageBreak/>
              <w:t>Мурманской области на осуществление деятельности по отлову и содержанию безнадзорных животных</w:t>
            </w:r>
            <w:r w:rsidRPr="004F1F21">
              <w:t>;</w:t>
            </w:r>
          </w:p>
          <w:p w:rsidR="00B2741F" w:rsidRPr="004F1F21" w:rsidRDefault="00B2741F" w:rsidP="0061577D">
            <w:pPr>
              <w:jc w:val="both"/>
            </w:pPr>
            <w:r>
              <w:t xml:space="preserve">          </w:t>
            </w:r>
            <w:r w:rsidRPr="004F1F21">
              <w:t xml:space="preserve"> - увеличения объема </w:t>
            </w:r>
            <w:r>
              <w:t xml:space="preserve">межбюджетных трансфертов, передаваемых </w:t>
            </w:r>
            <w:r w:rsidRPr="00581361">
              <w:t>бюджетам городских поселений на создание виртуальных концертных залов</w:t>
            </w:r>
            <w:r w:rsidRPr="004F1F21">
              <w:t>;</w:t>
            </w:r>
          </w:p>
          <w:p w:rsidR="00B2741F" w:rsidRPr="004F1F21" w:rsidRDefault="00B2741F" w:rsidP="0061577D">
            <w:pPr>
              <w:jc w:val="both"/>
            </w:pPr>
            <w:r w:rsidRPr="004F1F21">
              <w:t xml:space="preserve">           - увеличения объема </w:t>
            </w:r>
            <w:r>
              <w:t xml:space="preserve">межбюджетных трансфертов </w:t>
            </w:r>
            <w:r w:rsidRPr="00581361">
              <w:t>из резервного фонда Кандалакшского района (</w:t>
            </w:r>
            <w:r>
              <w:t xml:space="preserve">для оказания </w:t>
            </w:r>
            <w:r w:rsidRPr="00581361">
              <w:t>помощ</w:t>
            </w:r>
            <w:r>
              <w:t>и</w:t>
            </w:r>
            <w:r w:rsidRPr="00581361">
              <w:t xml:space="preserve"> пострадавшим при пожаре)</w:t>
            </w:r>
            <w:r w:rsidRPr="004F1F21">
              <w:t xml:space="preserve">;           </w:t>
            </w:r>
          </w:p>
          <w:p w:rsidR="007F5853" w:rsidRDefault="00B2741F" w:rsidP="0061577D">
            <w:pPr>
              <w:jc w:val="both"/>
            </w:pPr>
            <w:r w:rsidRPr="004F1F21">
              <w:t xml:space="preserve">           - </w:t>
            </w:r>
            <w:r w:rsidR="007F5853">
              <w:t>увеличения объема и</w:t>
            </w:r>
            <w:r w:rsidR="007F5853" w:rsidRPr="007F5853">
              <w:t>ны</w:t>
            </w:r>
            <w:r w:rsidR="007F5853">
              <w:t>х</w:t>
            </w:r>
            <w:r w:rsidR="007F5853" w:rsidRPr="007F5853">
              <w:t xml:space="preserve"> межбюджетны</w:t>
            </w:r>
            <w:r w:rsidR="007F5853">
              <w:t>х</w:t>
            </w:r>
            <w:r w:rsidR="007F5853" w:rsidRPr="007F5853">
              <w:t xml:space="preserve"> трансферт</w:t>
            </w:r>
            <w:r w:rsidR="007F5853">
              <w:t>ов</w:t>
            </w:r>
            <w:r w:rsidR="007F5853" w:rsidRPr="007F5853">
              <w:t xml:space="preserve"> бюджетам муниципальных образований поселений Кандалакшского района на исполнение расходных обязательств поселений (за счет дотации на поддержку мер по обеспечению сбалансированности бюджетов)</w:t>
            </w:r>
            <w:r w:rsidR="007F5853">
              <w:t>;</w:t>
            </w:r>
          </w:p>
          <w:p w:rsidR="00B2741F" w:rsidRPr="004F1F21" w:rsidRDefault="007F5853" w:rsidP="0061577D">
            <w:pPr>
              <w:jc w:val="both"/>
            </w:pPr>
            <w:r>
              <w:t xml:space="preserve">           - </w:t>
            </w:r>
            <w:r w:rsidR="00B2741F" w:rsidRPr="004F1F21">
              <w:t>у</w:t>
            </w:r>
            <w:r w:rsidR="00B2741F">
              <w:t>меньш</w:t>
            </w:r>
            <w:r w:rsidR="00B2741F" w:rsidRPr="004F1F21">
              <w:t xml:space="preserve">ения объема </w:t>
            </w:r>
            <w:r w:rsidR="00B2741F">
              <w:t xml:space="preserve">прочих межбюджетных трансфертов </w:t>
            </w:r>
            <w:r w:rsidR="00B2741F" w:rsidRPr="00581361">
              <w:t>бюджетам муниципальных образований для осуществления расходов, связанных с предоставлением субсидий организациям, осуществляющим регулярные перевозки пассажиров и багажа на муниципальных маршрутах</w:t>
            </w:r>
            <w:r w:rsidR="00B2741F" w:rsidRPr="004F1F21">
              <w:t xml:space="preserve">;           </w:t>
            </w:r>
          </w:p>
          <w:p w:rsidR="00B2741F" w:rsidRPr="004F1F21" w:rsidRDefault="00B2741F" w:rsidP="0061577D">
            <w:pPr>
              <w:jc w:val="both"/>
            </w:pPr>
            <w:r w:rsidRPr="004F1F21">
              <w:t xml:space="preserve">          - увеличения объема доходов от прочих безвозмездных поступлений от негосударственных организаций в бюджеты городских поселений (на реализацию проектов по поддержке местных инициатив);</w:t>
            </w:r>
          </w:p>
          <w:p w:rsidR="00B2741F" w:rsidRPr="004F1F21" w:rsidRDefault="00B2741F" w:rsidP="0061577D">
            <w:pPr>
              <w:jc w:val="both"/>
              <w:rPr>
                <w:highlight w:val="yellow"/>
              </w:rPr>
            </w:pPr>
            <w:r w:rsidRPr="004F1F21">
              <w:t xml:space="preserve">          - увеличения объема доходов от прочих безвозмездных поступлений в бюджеты городских поселений (на реализацию проектов по поддержке местных инициатив).</w:t>
            </w:r>
          </w:p>
        </w:tc>
        <w:tc>
          <w:tcPr>
            <w:tcW w:w="1276" w:type="dxa"/>
            <w:shd w:val="clear" w:color="auto" w:fill="auto"/>
          </w:tcPr>
          <w:p w:rsidR="00B2741F" w:rsidRDefault="00B2741F" w:rsidP="0061577D">
            <w:r w:rsidRPr="004F1F21">
              <w:lastRenderedPageBreak/>
              <w:t xml:space="preserve"> </w:t>
            </w:r>
            <w:r>
              <w:t xml:space="preserve">    + 125,0    </w:t>
            </w:r>
          </w:p>
          <w:p w:rsidR="00B2741F" w:rsidRDefault="00B2741F" w:rsidP="0061577D"/>
          <w:p w:rsidR="00B2741F" w:rsidRDefault="00B2741F" w:rsidP="0061577D"/>
          <w:p w:rsidR="00B2741F" w:rsidRDefault="00B2741F" w:rsidP="0061577D">
            <w:r>
              <w:t xml:space="preserve">     + 463,1</w:t>
            </w:r>
          </w:p>
          <w:p w:rsidR="00B2741F" w:rsidRDefault="00B2741F" w:rsidP="0061577D"/>
          <w:p w:rsidR="00B2741F" w:rsidRDefault="00B2741F" w:rsidP="0061577D">
            <w:r>
              <w:t xml:space="preserve"> </w:t>
            </w:r>
            <w:r w:rsidRPr="004F1F21">
              <w:t xml:space="preserve"> </w:t>
            </w:r>
            <w:r>
              <w:t xml:space="preserve">+ </w:t>
            </w:r>
            <w:r w:rsidR="002745B9">
              <w:t>6</w:t>
            </w:r>
            <w:r>
              <w:t xml:space="preserve"> </w:t>
            </w:r>
            <w:r w:rsidR="002745B9">
              <w:t>6</w:t>
            </w:r>
            <w:r>
              <w:t>00,0</w:t>
            </w:r>
          </w:p>
          <w:p w:rsidR="00B2741F" w:rsidRDefault="00B2741F" w:rsidP="0061577D"/>
          <w:p w:rsidR="00B2741F" w:rsidRDefault="00B2741F" w:rsidP="0061577D">
            <w:r>
              <w:t xml:space="preserve">  + 2 </w:t>
            </w:r>
            <w:r w:rsidR="002745B9">
              <w:t>46</w:t>
            </w:r>
            <w:r>
              <w:t>0,0</w:t>
            </w:r>
          </w:p>
          <w:p w:rsidR="00B2741F" w:rsidRDefault="00B2741F" w:rsidP="0061577D"/>
          <w:p w:rsidR="00B2741F" w:rsidRDefault="00B2741F" w:rsidP="0061577D"/>
          <w:p w:rsidR="00B2741F" w:rsidRDefault="00B2741F" w:rsidP="0061577D">
            <w:r>
              <w:t xml:space="preserve">         + </w:t>
            </w:r>
            <w:r w:rsidR="002745B9">
              <w:t>2,0</w:t>
            </w:r>
            <w:r>
              <w:t xml:space="preserve">     </w:t>
            </w:r>
          </w:p>
          <w:p w:rsidR="00B2741F" w:rsidRDefault="00B2741F" w:rsidP="0061577D"/>
          <w:p w:rsidR="00B2741F" w:rsidRDefault="00B2741F" w:rsidP="0061577D">
            <w:r>
              <w:t xml:space="preserve"> - </w:t>
            </w:r>
            <w:r w:rsidR="002745B9">
              <w:t>10 519,9</w:t>
            </w:r>
            <w:r>
              <w:t xml:space="preserve"> </w:t>
            </w:r>
          </w:p>
          <w:p w:rsidR="00B2741F" w:rsidRDefault="00B2741F" w:rsidP="0061577D"/>
          <w:p w:rsidR="002745B9" w:rsidRDefault="00B2741F" w:rsidP="0061577D">
            <w:r>
              <w:t xml:space="preserve">   </w:t>
            </w:r>
            <w:r w:rsidR="002745B9">
              <w:t>- 1</w:t>
            </w:r>
            <w:r w:rsidR="0009797D">
              <w:t xml:space="preserve"> </w:t>
            </w:r>
            <w:r w:rsidR="002745B9">
              <w:t>000,0</w:t>
            </w:r>
            <w:r>
              <w:t xml:space="preserve"> </w:t>
            </w:r>
          </w:p>
          <w:p w:rsidR="002745B9" w:rsidRDefault="002745B9" w:rsidP="0061577D"/>
          <w:p w:rsidR="00B2741F" w:rsidRPr="004F1F21" w:rsidRDefault="002745B9" w:rsidP="0061577D">
            <w:r>
              <w:t xml:space="preserve">       </w:t>
            </w:r>
            <w:r w:rsidR="00B2741F" w:rsidRPr="004F1F21">
              <w:t xml:space="preserve">+ </w:t>
            </w:r>
            <w:r>
              <w:t>24,0</w:t>
            </w:r>
          </w:p>
          <w:p w:rsidR="00B2741F" w:rsidRPr="004F1F21" w:rsidRDefault="00B2741F" w:rsidP="0061577D"/>
          <w:p w:rsidR="00B2741F" w:rsidRPr="004F1F21" w:rsidRDefault="00B2741F" w:rsidP="0061577D"/>
          <w:p w:rsidR="00B2741F" w:rsidRPr="004F1F21" w:rsidRDefault="00B2741F" w:rsidP="0061577D"/>
          <w:p w:rsidR="00B2741F" w:rsidRPr="004F1F21" w:rsidRDefault="00B2741F" w:rsidP="0061577D"/>
          <w:p w:rsidR="00B2741F" w:rsidRDefault="00B2741F" w:rsidP="0061577D">
            <w:r w:rsidRPr="004F1F21">
              <w:t xml:space="preserve">   </w:t>
            </w:r>
            <w:r>
              <w:t xml:space="preserve">    + </w:t>
            </w:r>
            <w:r w:rsidR="002745B9">
              <w:t>5</w:t>
            </w:r>
            <w:r>
              <w:t>3,4</w:t>
            </w:r>
          </w:p>
          <w:p w:rsidR="00B2741F" w:rsidRDefault="00B2741F" w:rsidP="0061577D">
            <w:r>
              <w:t xml:space="preserve">      </w:t>
            </w:r>
            <w:r w:rsidRPr="004F1F21">
              <w:t xml:space="preserve">  </w:t>
            </w:r>
          </w:p>
          <w:p w:rsidR="00B2741F" w:rsidRDefault="00B2741F" w:rsidP="0061577D"/>
          <w:p w:rsidR="00B2741F" w:rsidRDefault="00B2741F" w:rsidP="0061577D">
            <w:r>
              <w:t xml:space="preserve">       </w:t>
            </w:r>
          </w:p>
          <w:p w:rsidR="00B2741F" w:rsidRDefault="00B2741F" w:rsidP="0061577D">
            <w:r>
              <w:t xml:space="preserve">       </w:t>
            </w:r>
          </w:p>
          <w:p w:rsidR="00B2741F" w:rsidRDefault="00B2741F" w:rsidP="0061577D"/>
          <w:p w:rsidR="00B2741F" w:rsidRPr="004F1F21" w:rsidRDefault="00B2741F" w:rsidP="0061577D">
            <w:r>
              <w:t xml:space="preserve">         </w:t>
            </w:r>
            <w:r w:rsidRPr="004F1F21">
              <w:t xml:space="preserve">+ </w:t>
            </w:r>
            <w:r>
              <w:t>0,3</w:t>
            </w:r>
          </w:p>
          <w:p w:rsidR="00B2741F" w:rsidRPr="004F1F21" w:rsidRDefault="00B2741F" w:rsidP="0061577D"/>
          <w:p w:rsidR="00B2741F" w:rsidRPr="004F1F21" w:rsidRDefault="00B2741F" w:rsidP="0061577D">
            <w:pPr>
              <w:rPr>
                <w:highlight w:val="yellow"/>
              </w:rPr>
            </w:pPr>
          </w:p>
          <w:p w:rsidR="00BB27B8" w:rsidRDefault="00B2741F" w:rsidP="0061577D">
            <w:r w:rsidRPr="004F1F21">
              <w:t xml:space="preserve"> </w:t>
            </w:r>
            <w:r>
              <w:t xml:space="preserve"> </w:t>
            </w:r>
            <w:r w:rsidR="00BB27B8">
              <w:t xml:space="preserve">   + 330,0</w:t>
            </w:r>
          </w:p>
          <w:p w:rsidR="00BB27B8" w:rsidRDefault="00BB27B8" w:rsidP="0061577D"/>
          <w:p w:rsidR="00B2741F" w:rsidRPr="004F1F21" w:rsidRDefault="00BB27B8" w:rsidP="0061577D">
            <w:r>
              <w:t xml:space="preserve">  </w:t>
            </w:r>
            <w:r w:rsidR="00B2741F" w:rsidRPr="004F1F21">
              <w:t xml:space="preserve">+ </w:t>
            </w:r>
            <w:r w:rsidR="00B2741F">
              <w:t>1 </w:t>
            </w:r>
            <w:r w:rsidR="002745B9">
              <w:t>64</w:t>
            </w:r>
            <w:r w:rsidR="00B2741F">
              <w:t>9,7</w:t>
            </w:r>
          </w:p>
          <w:p w:rsidR="00B2741F" w:rsidRPr="004F1F21" w:rsidRDefault="00B2741F" w:rsidP="0061577D"/>
          <w:p w:rsidR="00B2741F" w:rsidRPr="00AA177E" w:rsidRDefault="00B2741F" w:rsidP="0061577D">
            <w:r w:rsidRPr="004F1F21">
              <w:t xml:space="preserve">    </w:t>
            </w:r>
            <w:r>
              <w:t xml:space="preserve"> </w:t>
            </w:r>
            <w:r w:rsidRPr="00AA177E">
              <w:t>+ 3</w:t>
            </w:r>
            <w:r>
              <w:t>00</w:t>
            </w:r>
            <w:r w:rsidRPr="00AA177E">
              <w:t>,0</w:t>
            </w:r>
          </w:p>
          <w:p w:rsidR="00B2741F" w:rsidRPr="00AA177E" w:rsidRDefault="00B2741F" w:rsidP="0061577D"/>
          <w:p w:rsidR="00B2741F" w:rsidRPr="00AA177E" w:rsidRDefault="00B2741F" w:rsidP="0061577D">
            <w:r w:rsidRPr="00AA177E">
              <w:t xml:space="preserve">  </w:t>
            </w:r>
            <w:r w:rsidR="00BB27B8">
              <w:t>-</w:t>
            </w:r>
            <w:r w:rsidRPr="00AA177E">
              <w:t xml:space="preserve"> </w:t>
            </w:r>
            <w:r w:rsidR="00BB27B8">
              <w:t>4</w:t>
            </w:r>
            <w:r>
              <w:t> </w:t>
            </w:r>
            <w:r w:rsidR="00BB27B8">
              <w:t>88</w:t>
            </w:r>
            <w:r>
              <w:t>8,6</w:t>
            </w:r>
          </w:p>
          <w:p w:rsidR="00B2741F" w:rsidRPr="00AA177E" w:rsidRDefault="00B2741F" w:rsidP="0061577D"/>
          <w:p w:rsidR="00B2741F" w:rsidRDefault="00B2741F" w:rsidP="0061577D">
            <w:r w:rsidRPr="00AA177E">
              <w:t xml:space="preserve">  </w:t>
            </w:r>
          </w:p>
          <w:p w:rsidR="00B2741F" w:rsidRDefault="00B2741F" w:rsidP="0061577D"/>
          <w:p w:rsidR="00B2741F" w:rsidRDefault="00B2741F" w:rsidP="0061577D"/>
          <w:p w:rsidR="00B2741F" w:rsidRPr="00AA177E" w:rsidRDefault="00B2741F" w:rsidP="0061577D">
            <w:r>
              <w:t xml:space="preserve">  </w:t>
            </w:r>
            <w:r w:rsidRPr="00AA177E">
              <w:t>+ 1 71</w:t>
            </w:r>
            <w:r>
              <w:t>9</w:t>
            </w:r>
            <w:r w:rsidRPr="00AA177E">
              <w:t>,0</w:t>
            </w:r>
          </w:p>
          <w:p w:rsidR="00B2741F" w:rsidRPr="00AA177E" w:rsidRDefault="00B2741F" w:rsidP="0061577D"/>
          <w:p w:rsidR="00B2741F" w:rsidRPr="00AA177E" w:rsidRDefault="00B2741F" w:rsidP="0061577D">
            <w:r w:rsidRPr="00AA177E">
              <w:t xml:space="preserve">    </w:t>
            </w:r>
          </w:p>
          <w:p w:rsidR="00B2741F" w:rsidRDefault="00B2741F" w:rsidP="0061577D">
            <w:r w:rsidRPr="00AA177E">
              <w:t xml:space="preserve">  </w:t>
            </w:r>
            <w:r>
              <w:t xml:space="preserve">       + 7,5</w:t>
            </w:r>
          </w:p>
          <w:p w:rsidR="00B2741F" w:rsidRDefault="00B2741F" w:rsidP="0061577D"/>
          <w:p w:rsidR="00BB27B8" w:rsidRDefault="00BB27B8" w:rsidP="0061577D"/>
          <w:p w:rsidR="00B2741F" w:rsidRPr="00AA177E" w:rsidRDefault="00B2741F" w:rsidP="0061577D">
            <w:r>
              <w:t xml:space="preserve"> </w:t>
            </w:r>
            <w:r w:rsidRPr="00AA177E">
              <w:t>+</w:t>
            </w:r>
            <w:r w:rsidR="00BB27B8">
              <w:t>10</w:t>
            </w:r>
            <w:r>
              <w:t> </w:t>
            </w:r>
            <w:r w:rsidR="00BB27B8">
              <w:t>111</w:t>
            </w:r>
            <w:r>
              <w:t>,</w:t>
            </w:r>
            <w:r w:rsidR="00CE10D1">
              <w:t>8</w:t>
            </w:r>
            <w:r w:rsidRPr="00AA177E">
              <w:t xml:space="preserve">   </w:t>
            </w:r>
          </w:p>
          <w:p w:rsidR="00B2741F" w:rsidRPr="00AA177E" w:rsidRDefault="00B2741F" w:rsidP="0061577D"/>
          <w:p w:rsidR="00B2741F" w:rsidRDefault="00B2741F" w:rsidP="0061577D">
            <w:r w:rsidRPr="00AA177E">
              <w:t xml:space="preserve">         </w:t>
            </w:r>
          </w:p>
          <w:p w:rsidR="00B2741F" w:rsidRDefault="00B2741F" w:rsidP="0061577D">
            <w:r>
              <w:t xml:space="preserve">         </w:t>
            </w:r>
          </w:p>
          <w:p w:rsidR="00B2741F" w:rsidRPr="00AA177E" w:rsidRDefault="00B2741F" w:rsidP="0061577D">
            <w:r>
              <w:t xml:space="preserve">         </w:t>
            </w:r>
            <w:r w:rsidRPr="00AA177E">
              <w:t>+ 0,6</w:t>
            </w:r>
          </w:p>
          <w:p w:rsidR="00B2741F" w:rsidRPr="00AA177E" w:rsidRDefault="00B2741F" w:rsidP="0061577D">
            <w:r w:rsidRPr="00AA177E">
              <w:t xml:space="preserve"> </w:t>
            </w:r>
          </w:p>
          <w:p w:rsidR="00B2741F" w:rsidRDefault="00B2741F" w:rsidP="0061577D">
            <w:r w:rsidRPr="00AA177E">
              <w:lastRenderedPageBreak/>
              <w:t xml:space="preserve">     </w:t>
            </w:r>
          </w:p>
          <w:p w:rsidR="00B2741F" w:rsidRDefault="00B2741F" w:rsidP="0061577D"/>
          <w:p w:rsidR="00B2741F" w:rsidRPr="00AA177E" w:rsidRDefault="00B2741F" w:rsidP="0061577D">
            <w:r>
              <w:t xml:space="preserve"> + </w:t>
            </w:r>
            <w:r w:rsidRPr="00AA177E">
              <w:t xml:space="preserve"> </w:t>
            </w:r>
            <w:r w:rsidR="00BB27B8">
              <w:t>1</w:t>
            </w:r>
            <w:r>
              <w:t> 9</w:t>
            </w:r>
            <w:r w:rsidR="00BB27B8">
              <w:t>4</w:t>
            </w:r>
            <w:r>
              <w:t>8,</w:t>
            </w:r>
            <w:r w:rsidR="00CE10D1">
              <w:t>7</w:t>
            </w:r>
          </w:p>
          <w:p w:rsidR="00B2741F" w:rsidRPr="00AA177E" w:rsidRDefault="00B2741F" w:rsidP="0061577D"/>
          <w:p w:rsidR="00B2741F" w:rsidRDefault="00B2741F" w:rsidP="0061577D">
            <w:r>
              <w:t xml:space="preserve">+ </w:t>
            </w:r>
            <w:r w:rsidR="00BB27B8">
              <w:t>7</w:t>
            </w:r>
            <w:r>
              <w:t>3 </w:t>
            </w:r>
            <w:r w:rsidR="00BB27B8">
              <w:t>623</w:t>
            </w:r>
            <w:r>
              <w:t>,</w:t>
            </w:r>
            <w:r w:rsidR="00BB27B8">
              <w:t>3</w:t>
            </w:r>
            <w:r>
              <w:t xml:space="preserve">                 </w:t>
            </w:r>
          </w:p>
          <w:p w:rsidR="00B2741F" w:rsidRDefault="00B2741F" w:rsidP="0061577D"/>
          <w:p w:rsidR="00B2741F" w:rsidRPr="00AA177E" w:rsidRDefault="00314411" w:rsidP="0061577D">
            <w:r>
              <w:t xml:space="preserve">      -</w:t>
            </w:r>
            <w:r w:rsidR="00B2741F" w:rsidRPr="00AA177E">
              <w:t xml:space="preserve"> </w:t>
            </w:r>
            <w:r>
              <w:t>750,4</w:t>
            </w:r>
          </w:p>
          <w:p w:rsidR="00B2741F" w:rsidRPr="00AA177E" w:rsidRDefault="00B2741F" w:rsidP="0061577D"/>
          <w:p w:rsidR="00B2741F" w:rsidRDefault="00B2741F" w:rsidP="0061577D"/>
          <w:p w:rsidR="00B2741F" w:rsidRPr="00AA177E" w:rsidRDefault="00B2741F" w:rsidP="0061577D">
            <w:r w:rsidRPr="00AA177E">
              <w:t>+ 10 000,0</w:t>
            </w:r>
          </w:p>
          <w:p w:rsidR="00B2741F" w:rsidRPr="00AA177E" w:rsidRDefault="00B2741F" w:rsidP="0061577D"/>
          <w:p w:rsidR="00B2741F" w:rsidRDefault="00B2741F" w:rsidP="0061577D"/>
          <w:p w:rsidR="00B2741F" w:rsidRPr="00AA177E" w:rsidRDefault="00B2741F" w:rsidP="0061577D">
            <w:r w:rsidRPr="00AA177E">
              <w:t>+ 4</w:t>
            </w:r>
            <w:r w:rsidR="00BB27B8">
              <w:t>9</w:t>
            </w:r>
            <w:r w:rsidRPr="00AA177E">
              <w:t> </w:t>
            </w:r>
            <w:r w:rsidR="00BB27B8">
              <w:t>53</w:t>
            </w:r>
            <w:r w:rsidRPr="00AA177E">
              <w:t>9,</w:t>
            </w:r>
            <w:r w:rsidR="00BB27B8">
              <w:t>4</w:t>
            </w:r>
          </w:p>
          <w:p w:rsidR="00B2741F" w:rsidRPr="00AA177E" w:rsidRDefault="00B2741F" w:rsidP="0061577D"/>
          <w:p w:rsidR="00B2741F" w:rsidRPr="00AA177E" w:rsidRDefault="00B2741F" w:rsidP="0061577D"/>
          <w:p w:rsidR="00B2741F" w:rsidRPr="00AA177E" w:rsidRDefault="00B2741F" w:rsidP="0061577D"/>
          <w:p w:rsidR="00B2741F" w:rsidRDefault="00B2741F" w:rsidP="0061577D">
            <w:r w:rsidRPr="00AA177E">
              <w:t xml:space="preserve"> </w:t>
            </w:r>
          </w:p>
          <w:p w:rsidR="00B2741F" w:rsidRDefault="00B2741F" w:rsidP="0061577D"/>
          <w:p w:rsidR="00B2741F" w:rsidRPr="00AA177E" w:rsidRDefault="00BB27B8" w:rsidP="0061577D">
            <w:r>
              <w:t xml:space="preserve"> </w:t>
            </w:r>
            <w:r w:rsidR="00B2741F" w:rsidRPr="00AA177E">
              <w:t xml:space="preserve"> + </w:t>
            </w:r>
            <w:r>
              <w:t>6</w:t>
            </w:r>
            <w:r w:rsidR="00B2741F" w:rsidRPr="00AA177E">
              <w:t> </w:t>
            </w:r>
            <w:r>
              <w:t>425</w:t>
            </w:r>
            <w:r w:rsidR="00B2741F" w:rsidRPr="00AA177E">
              <w:t>,</w:t>
            </w:r>
            <w:r>
              <w:t>3</w:t>
            </w:r>
          </w:p>
          <w:p w:rsidR="00B2741F" w:rsidRPr="00AA177E" w:rsidRDefault="00B2741F" w:rsidP="0061577D"/>
          <w:p w:rsidR="00B2741F" w:rsidRDefault="00B2741F" w:rsidP="0061577D"/>
          <w:p w:rsidR="00B2741F" w:rsidRPr="00AA177E" w:rsidRDefault="00B2741F" w:rsidP="0061577D">
            <w:r>
              <w:t xml:space="preserve">       </w:t>
            </w:r>
            <w:r w:rsidRPr="00AA177E">
              <w:t>+ 50,0</w:t>
            </w:r>
          </w:p>
          <w:p w:rsidR="00B2741F" w:rsidRPr="00AA177E" w:rsidRDefault="00B2741F" w:rsidP="0061577D"/>
          <w:p w:rsidR="00B2741F" w:rsidRPr="00AA177E" w:rsidRDefault="00B2741F" w:rsidP="0061577D">
            <w:r>
              <w:t xml:space="preserve">  </w:t>
            </w:r>
            <w:r w:rsidRPr="00AA177E">
              <w:t xml:space="preserve">+ 6 831,6   </w:t>
            </w:r>
          </w:p>
          <w:p w:rsidR="00B2741F" w:rsidRPr="00AA177E" w:rsidRDefault="00B2741F" w:rsidP="0061577D"/>
          <w:p w:rsidR="00B2741F" w:rsidRDefault="00B2741F" w:rsidP="0061577D">
            <w:r w:rsidRPr="00AA177E">
              <w:t xml:space="preserve">          </w:t>
            </w:r>
          </w:p>
          <w:p w:rsidR="00B2741F" w:rsidRPr="00AA177E" w:rsidRDefault="00B2741F" w:rsidP="0061577D">
            <w:r>
              <w:t xml:space="preserve">          </w:t>
            </w:r>
            <w:r w:rsidRPr="00AA177E">
              <w:t>- 9,7</w:t>
            </w:r>
          </w:p>
          <w:p w:rsidR="00B2741F" w:rsidRPr="00AA177E" w:rsidRDefault="00B2741F" w:rsidP="0061577D">
            <w:r w:rsidRPr="00AA177E">
              <w:t xml:space="preserve"> </w:t>
            </w:r>
          </w:p>
          <w:p w:rsidR="00B2741F" w:rsidRDefault="00B2741F" w:rsidP="0061577D"/>
          <w:p w:rsidR="00B2741F" w:rsidRPr="00AA177E" w:rsidRDefault="00B2741F" w:rsidP="0061577D">
            <w:r w:rsidRPr="00AA177E">
              <w:t>+ 18</w:t>
            </w:r>
            <w:r w:rsidR="00CE10D1">
              <w:t> 763,1</w:t>
            </w:r>
          </w:p>
          <w:p w:rsidR="00B2741F" w:rsidRPr="00AA177E" w:rsidRDefault="00B2741F" w:rsidP="0061577D"/>
          <w:p w:rsidR="00B2741F" w:rsidRDefault="00B2741F" w:rsidP="0061577D">
            <w:r w:rsidRPr="00AA177E">
              <w:t xml:space="preserve"> </w:t>
            </w:r>
            <w:r>
              <w:t xml:space="preserve">  - 7 988,4</w:t>
            </w:r>
          </w:p>
          <w:p w:rsidR="00B2741F" w:rsidRDefault="00B2741F" w:rsidP="0061577D"/>
          <w:p w:rsidR="00B2741F" w:rsidRDefault="00B2741F" w:rsidP="0061577D"/>
          <w:p w:rsidR="00B2741F" w:rsidRPr="00AA177E" w:rsidRDefault="00B2741F" w:rsidP="0061577D">
            <w:r>
              <w:t xml:space="preserve">  </w:t>
            </w:r>
            <w:r w:rsidRPr="00AA177E">
              <w:t>+ 1 998,8</w:t>
            </w:r>
          </w:p>
          <w:p w:rsidR="00B2741F" w:rsidRPr="00AA177E" w:rsidRDefault="00B2741F" w:rsidP="0061577D"/>
          <w:p w:rsidR="00B2741F" w:rsidRPr="00AA177E" w:rsidRDefault="00B2741F" w:rsidP="0061577D">
            <w:r>
              <w:t xml:space="preserve">  </w:t>
            </w:r>
            <w:r w:rsidRPr="00AA177E">
              <w:t xml:space="preserve">+ </w:t>
            </w:r>
            <w:r>
              <w:t>4</w:t>
            </w:r>
            <w:r w:rsidRPr="00AA177E">
              <w:t xml:space="preserve"> 2</w:t>
            </w:r>
            <w:r>
              <w:t>66</w:t>
            </w:r>
            <w:r w:rsidRPr="00AA177E">
              <w:t>,2</w:t>
            </w:r>
          </w:p>
          <w:p w:rsidR="00B2741F" w:rsidRPr="00AA177E" w:rsidRDefault="00B2741F" w:rsidP="0061577D"/>
          <w:p w:rsidR="00B2741F" w:rsidRDefault="00B2741F" w:rsidP="0061577D">
            <w:r w:rsidRPr="00AA177E">
              <w:t xml:space="preserve">     </w:t>
            </w:r>
          </w:p>
          <w:p w:rsidR="00B2741F" w:rsidRDefault="00B2741F" w:rsidP="0061577D"/>
          <w:p w:rsidR="00B2741F" w:rsidRPr="00AA177E" w:rsidRDefault="00B2741F" w:rsidP="0061577D">
            <w:r>
              <w:t xml:space="preserve">     </w:t>
            </w:r>
            <w:r w:rsidRPr="00AA177E">
              <w:t>+ 873,4</w:t>
            </w:r>
          </w:p>
          <w:p w:rsidR="00B2741F" w:rsidRPr="00AA177E" w:rsidRDefault="00B2741F" w:rsidP="0061577D"/>
          <w:p w:rsidR="00B2741F" w:rsidRPr="00AA177E" w:rsidRDefault="00B2741F" w:rsidP="0061577D">
            <w:r w:rsidRPr="00AA177E">
              <w:t xml:space="preserve">  </w:t>
            </w:r>
          </w:p>
          <w:p w:rsidR="00B2741F" w:rsidRPr="00AA177E" w:rsidRDefault="00B2741F" w:rsidP="0061577D">
            <w:r w:rsidRPr="00AA177E">
              <w:t xml:space="preserve">  + 3 050,0</w:t>
            </w:r>
          </w:p>
          <w:p w:rsidR="00B2741F" w:rsidRPr="00AA177E" w:rsidRDefault="00B2741F" w:rsidP="0061577D">
            <w:r w:rsidRPr="00AA177E">
              <w:t xml:space="preserve">    </w:t>
            </w:r>
          </w:p>
          <w:p w:rsidR="00B2741F" w:rsidRDefault="00B2741F" w:rsidP="0061577D">
            <w:r w:rsidRPr="00AA177E">
              <w:t xml:space="preserve">  </w:t>
            </w:r>
          </w:p>
          <w:p w:rsidR="00B2741F" w:rsidRPr="00AA177E" w:rsidRDefault="00B2741F" w:rsidP="0061577D">
            <w:r>
              <w:t xml:space="preserve">  </w:t>
            </w:r>
            <w:r w:rsidRPr="00AA177E">
              <w:t>+ 1 352,8</w:t>
            </w:r>
          </w:p>
          <w:p w:rsidR="00B2741F" w:rsidRPr="00AA177E" w:rsidRDefault="00B2741F" w:rsidP="0061577D"/>
          <w:p w:rsidR="00B2741F" w:rsidRPr="00AA177E" w:rsidRDefault="00B2741F" w:rsidP="0061577D"/>
          <w:p w:rsidR="00B2741F" w:rsidRPr="00AA177E" w:rsidRDefault="00B2741F" w:rsidP="0061577D">
            <w:r w:rsidRPr="00AA177E">
              <w:t xml:space="preserve">  + 1</w:t>
            </w:r>
            <w:r>
              <w:t xml:space="preserve"> </w:t>
            </w:r>
            <w:r w:rsidRPr="00AA177E">
              <w:t>000,0</w:t>
            </w:r>
          </w:p>
          <w:p w:rsidR="00B2741F" w:rsidRPr="00AA177E" w:rsidRDefault="00B2741F" w:rsidP="0061577D"/>
          <w:p w:rsidR="00B2741F" w:rsidRPr="00AA177E" w:rsidRDefault="00B2741F" w:rsidP="0061577D">
            <w:r w:rsidRPr="00AA177E">
              <w:t xml:space="preserve">      - </w:t>
            </w:r>
            <w:r w:rsidR="00CE10D1">
              <w:t>821</w:t>
            </w:r>
            <w:r w:rsidR="007F5853">
              <w:t>,3</w:t>
            </w:r>
          </w:p>
          <w:p w:rsidR="00B2741F" w:rsidRPr="00AA177E" w:rsidRDefault="00B2741F" w:rsidP="0061577D"/>
          <w:p w:rsidR="00B2741F" w:rsidRPr="00AA177E" w:rsidRDefault="00B2741F" w:rsidP="0061577D"/>
          <w:p w:rsidR="00B2741F" w:rsidRPr="00AA177E" w:rsidRDefault="00B2741F" w:rsidP="0061577D">
            <w:r w:rsidRPr="00AA177E">
              <w:t xml:space="preserve">  + 5 600,0</w:t>
            </w:r>
          </w:p>
          <w:p w:rsidR="00B2741F" w:rsidRDefault="00B2741F" w:rsidP="0061577D">
            <w:pPr>
              <w:rPr>
                <w:highlight w:val="yellow"/>
              </w:rPr>
            </w:pPr>
          </w:p>
          <w:p w:rsidR="00B2741F" w:rsidRDefault="00B2741F" w:rsidP="0061577D">
            <w:r>
              <w:t xml:space="preserve">     </w:t>
            </w:r>
            <w:r w:rsidRPr="00AA177E">
              <w:t xml:space="preserve">+ </w:t>
            </w:r>
            <w:r>
              <w:t>2</w:t>
            </w:r>
            <w:r w:rsidR="007F5853">
              <w:t>59</w:t>
            </w:r>
            <w:r w:rsidRPr="00AA177E">
              <w:t>,4</w:t>
            </w:r>
          </w:p>
          <w:p w:rsidR="00B2741F" w:rsidRDefault="00B2741F" w:rsidP="0061577D"/>
          <w:p w:rsidR="007F5853" w:rsidRDefault="00B2741F" w:rsidP="0061577D">
            <w:r>
              <w:t xml:space="preserve">  </w:t>
            </w:r>
            <w:r w:rsidR="007F5853">
              <w:t>+ 7 000,0</w:t>
            </w:r>
            <w:r>
              <w:t xml:space="preserve">     </w:t>
            </w:r>
          </w:p>
          <w:p w:rsidR="007F5853" w:rsidRDefault="007F5853" w:rsidP="0061577D"/>
          <w:p w:rsidR="007F5853" w:rsidRDefault="007F5853" w:rsidP="0061577D"/>
          <w:p w:rsidR="007F5853" w:rsidRDefault="007F5853" w:rsidP="0061577D"/>
          <w:p w:rsidR="00B2741F" w:rsidRDefault="007F5853" w:rsidP="0061577D">
            <w:r>
              <w:t xml:space="preserve">        </w:t>
            </w:r>
            <w:r w:rsidR="00B2741F">
              <w:t>- 30,</w:t>
            </w:r>
            <w:r>
              <w:t>7</w:t>
            </w:r>
          </w:p>
          <w:p w:rsidR="00B2741F" w:rsidRDefault="00B2741F" w:rsidP="0061577D"/>
          <w:p w:rsidR="00B2741F" w:rsidRDefault="00B2741F" w:rsidP="0061577D"/>
          <w:p w:rsidR="00B2741F" w:rsidRDefault="00B2741F" w:rsidP="0061577D"/>
          <w:p w:rsidR="00B2741F" w:rsidRDefault="00B2741F" w:rsidP="0061577D">
            <w:r>
              <w:t xml:space="preserve">  + </w:t>
            </w:r>
            <w:r w:rsidR="007F5853">
              <w:t>1 427,4</w:t>
            </w:r>
          </w:p>
          <w:p w:rsidR="00B2741F" w:rsidRDefault="00B2741F" w:rsidP="0061577D"/>
          <w:p w:rsidR="00B2741F" w:rsidRDefault="00B2741F" w:rsidP="0061577D"/>
          <w:p w:rsidR="00B2741F" w:rsidRPr="004F1F21" w:rsidRDefault="00B2741F" w:rsidP="007F5853">
            <w:pPr>
              <w:rPr>
                <w:highlight w:val="yellow"/>
              </w:rPr>
            </w:pPr>
            <w:r>
              <w:t xml:space="preserve">     + </w:t>
            </w:r>
            <w:r w:rsidR="007F5853">
              <w:t>304,1</w:t>
            </w:r>
          </w:p>
        </w:tc>
      </w:tr>
    </w:tbl>
    <w:p w:rsidR="00B2741F" w:rsidRDefault="00B2741F" w:rsidP="00B2741F">
      <w:pPr>
        <w:autoSpaceDE w:val="0"/>
        <w:autoSpaceDN w:val="0"/>
        <w:adjustRightInd w:val="0"/>
        <w:jc w:val="center"/>
        <w:rPr>
          <w:b/>
        </w:rPr>
      </w:pPr>
    </w:p>
    <w:p w:rsidR="00B2741F" w:rsidRPr="00054B0C" w:rsidRDefault="00B2741F" w:rsidP="00B2741F">
      <w:pPr>
        <w:autoSpaceDE w:val="0"/>
        <w:autoSpaceDN w:val="0"/>
        <w:adjustRightInd w:val="0"/>
        <w:jc w:val="center"/>
        <w:rPr>
          <w:b/>
        </w:rPr>
      </w:pPr>
      <w:r w:rsidRPr="00054B0C">
        <w:rPr>
          <w:b/>
        </w:rPr>
        <w:t>1.2. Исполнение доходной части бюджета городского поселения</w:t>
      </w:r>
    </w:p>
    <w:p w:rsidR="00B2741F" w:rsidRPr="00054B0C" w:rsidRDefault="00B2741F" w:rsidP="00B2741F">
      <w:pPr>
        <w:autoSpaceDE w:val="0"/>
        <w:autoSpaceDN w:val="0"/>
        <w:adjustRightInd w:val="0"/>
        <w:jc w:val="center"/>
        <w:rPr>
          <w:b/>
        </w:rPr>
      </w:pPr>
    </w:p>
    <w:p w:rsidR="00B2741F" w:rsidRDefault="00B2741F" w:rsidP="00B2741F">
      <w:pPr>
        <w:autoSpaceDE w:val="0"/>
        <w:autoSpaceDN w:val="0"/>
        <w:adjustRightInd w:val="0"/>
        <w:ind w:firstLine="720"/>
        <w:jc w:val="both"/>
      </w:pPr>
      <w:r w:rsidRPr="00054B0C">
        <w:t>Согласно сведениям,</w:t>
      </w:r>
      <w:r>
        <w:t xml:space="preserve"> </w:t>
      </w:r>
      <w:r w:rsidRPr="00054B0C">
        <w:t>предоставленным органами Федерального казначейства, фактическая сумма поступлений в доход бюджета городского поселения за</w:t>
      </w:r>
      <w:r w:rsidR="0009797D">
        <w:t xml:space="preserve"> </w:t>
      </w:r>
      <w:r w:rsidRPr="00054B0C">
        <w:t>2019 год составила</w:t>
      </w:r>
      <w:r w:rsidRPr="00054B0C">
        <w:rPr>
          <w:b/>
        </w:rPr>
        <w:t xml:space="preserve"> </w:t>
      </w:r>
      <w:r w:rsidR="0009797D">
        <w:rPr>
          <w:b/>
        </w:rPr>
        <w:t>524</w:t>
      </w:r>
      <w:r w:rsidRPr="00054B0C">
        <w:rPr>
          <w:b/>
        </w:rPr>
        <w:t> </w:t>
      </w:r>
      <w:r w:rsidR="0009797D">
        <w:rPr>
          <w:b/>
        </w:rPr>
        <w:t>459</w:t>
      </w:r>
      <w:r w:rsidRPr="00054B0C">
        <w:rPr>
          <w:b/>
        </w:rPr>
        <w:t>,</w:t>
      </w:r>
      <w:r w:rsidR="003E7BD3">
        <w:rPr>
          <w:b/>
        </w:rPr>
        <w:t>3</w:t>
      </w:r>
      <w:r w:rsidRPr="00054B0C">
        <w:rPr>
          <w:b/>
        </w:rPr>
        <w:t xml:space="preserve"> </w:t>
      </w:r>
      <w:r w:rsidRPr="00054B0C">
        <w:t>тыс. руб.</w:t>
      </w:r>
      <w:r w:rsidRPr="00054B0C">
        <w:rPr>
          <w:b/>
        </w:rPr>
        <w:t xml:space="preserve"> </w:t>
      </w:r>
      <w:r w:rsidRPr="00054B0C">
        <w:t>при годовом плане</w:t>
      </w:r>
      <w:r w:rsidRPr="00054B0C">
        <w:rPr>
          <w:b/>
        </w:rPr>
        <w:t xml:space="preserve"> 5</w:t>
      </w:r>
      <w:r w:rsidR="0009797D">
        <w:rPr>
          <w:b/>
        </w:rPr>
        <w:t>82 626,7</w:t>
      </w:r>
      <w:r w:rsidRPr="00054B0C">
        <w:t xml:space="preserve"> тыс. руб. (</w:t>
      </w:r>
      <w:r w:rsidR="0009797D">
        <w:t>90,0</w:t>
      </w:r>
      <w:r w:rsidRPr="00054B0C">
        <w:t>% от запланированной на 2019 год суммы доходов).</w:t>
      </w:r>
    </w:p>
    <w:p w:rsidR="00B2741F" w:rsidRPr="00054B0C" w:rsidRDefault="00B2741F" w:rsidP="00B2741F">
      <w:pPr>
        <w:autoSpaceDE w:val="0"/>
        <w:autoSpaceDN w:val="0"/>
        <w:adjustRightInd w:val="0"/>
        <w:ind w:firstLine="720"/>
        <w:jc w:val="both"/>
      </w:pPr>
      <w:r w:rsidRPr="00054B0C">
        <w:t xml:space="preserve">При этом структура полученных за </w:t>
      </w:r>
      <w:r w:rsidR="0070683E">
        <w:t>2019 год</w:t>
      </w:r>
      <w:r w:rsidRPr="00054B0C">
        <w:t xml:space="preserve"> доходов такова:</w:t>
      </w:r>
    </w:p>
    <w:p w:rsidR="00B2741F" w:rsidRDefault="00B2741F" w:rsidP="00B2741F">
      <w:pPr>
        <w:autoSpaceDE w:val="0"/>
        <w:autoSpaceDN w:val="0"/>
        <w:adjustRightInd w:val="0"/>
        <w:ind w:firstLine="709"/>
        <w:jc w:val="both"/>
      </w:pPr>
      <w:r w:rsidRPr="00054B0C">
        <w:t xml:space="preserve">                                                                                                                                (тыс. руб.)</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7"/>
        <w:gridCol w:w="1418"/>
        <w:gridCol w:w="1275"/>
        <w:gridCol w:w="1134"/>
        <w:gridCol w:w="1134"/>
        <w:gridCol w:w="1276"/>
      </w:tblGrid>
      <w:tr w:rsidR="00B2741F" w:rsidRPr="00D1107E" w:rsidTr="0061577D">
        <w:trPr>
          <w:trHeight w:val="357"/>
        </w:trPr>
        <w:tc>
          <w:tcPr>
            <w:tcW w:w="3557" w:type="dxa"/>
            <w:vMerge w:val="restart"/>
            <w:shd w:val="clear" w:color="auto" w:fill="auto"/>
            <w:vAlign w:val="center"/>
          </w:tcPr>
          <w:p w:rsidR="00B2741F" w:rsidRPr="00D1107E" w:rsidRDefault="00B2741F" w:rsidP="0061577D">
            <w:pPr>
              <w:jc w:val="center"/>
              <w:rPr>
                <w:b/>
                <w:bCs/>
                <w:sz w:val="20"/>
                <w:szCs w:val="20"/>
              </w:rPr>
            </w:pPr>
            <w:r w:rsidRPr="00D1107E">
              <w:rPr>
                <w:b/>
                <w:bCs/>
                <w:sz w:val="20"/>
                <w:szCs w:val="20"/>
              </w:rPr>
              <w:t>Наименование показателя</w:t>
            </w:r>
          </w:p>
        </w:tc>
        <w:tc>
          <w:tcPr>
            <w:tcW w:w="1418" w:type="dxa"/>
            <w:vMerge w:val="restart"/>
            <w:shd w:val="clear" w:color="auto" w:fill="auto"/>
            <w:vAlign w:val="center"/>
          </w:tcPr>
          <w:p w:rsidR="00B2741F" w:rsidRPr="00D1107E" w:rsidRDefault="00B2741F" w:rsidP="0061577D">
            <w:pPr>
              <w:jc w:val="center"/>
              <w:rPr>
                <w:b/>
                <w:bCs/>
                <w:sz w:val="20"/>
                <w:szCs w:val="20"/>
              </w:rPr>
            </w:pPr>
            <w:r w:rsidRPr="00D1107E">
              <w:rPr>
                <w:b/>
                <w:bCs/>
                <w:sz w:val="20"/>
                <w:szCs w:val="20"/>
              </w:rPr>
              <w:t>Утверждено</w:t>
            </w:r>
          </w:p>
        </w:tc>
        <w:tc>
          <w:tcPr>
            <w:tcW w:w="1275" w:type="dxa"/>
            <w:vMerge w:val="restart"/>
            <w:shd w:val="clear" w:color="auto" w:fill="auto"/>
            <w:vAlign w:val="center"/>
          </w:tcPr>
          <w:p w:rsidR="00B2741F" w:rsidRPr="00D1107E" w:rsidRDefault="00B2741F" w:rsidP="0061577D">
            <w:pPr>
              <w:jc w:val="center"/>
              <w:rPr>
                <w:b/>
                <w:bCs/>
                <w:sz w:val="20"/>
                <w:szCs w:val="20"/>
              </w:rPr>
            </w:pPr>
            <w:r w:rsidRPr="00D1107E">
              <w:rPr>
                <w:b/>
                <w:bCs/>
                <w:sz w:val="20"/>
                <w:szCs w:val="20"/>
              </w:rPr>
              <w:t>Исполнено</w:t>
            </w:r>
          </w:p>
        </w:tc>
        <w:tc>
          <w:tcPr>
            <w:tcW w:w="2268" w:type="dxa"/>
            <w:gridSpan w:val="2"/>
            <w:shd w:val="clear" w:color="auto" w:fill="auto"/>
            <w:vAlign w:val="center"/>
          </w:tcPr>
          <w:p w:rsidR="00B2741F" w:rsidRPr="00D1107E" w:rsidRDefault="00B2741F" w:rsidP="0061577D">
            <w:pPr>
              <w:jc w:val="center"/>
              <w:rPr>
                <w:b/>
                <w:bCs/>
                <w:sz w:val="20"/>
                <w:szCs w:val="20"/>
              </w:rPr>
            </w:pPr>
            <w:r w:rsidRPr="00D1107E">
              <w:rPr>
                <w:b/>
                <w:bCs/>
                <w:sz w:val="20"/>
                <w:szCs w:val="20"/>
              </w:rPr>
              <w:t>Неисполненные назначения</w:t>
            </w:r>
          </w:p>
        </w:tc>
        <w:tc>
          <w:tcPr>
            <w:tcW w:w="1276" w:type="dxa"/>
            <w:vMerge w:val="restart"/>
            <w:shd w:val="clear" w:color="auto" w:fill="auto"/>
            <w:vAlign w:val="center"/>
          </w:tcPr>
          <w:p w:rsidR="00B2741F" w:rsidRPr="00D1107E" w:rsidRDefault="00B2741F" w:rsidP="0061577D">
            <w:pPr>
              <w:jc w:val="center"/>
              <w:rPr>
                <w:b/>
                <w:bCs/>
                <w:sz w:val="20"/>
                <w:szCs w:val="20"/>
              </w:rPr>
            </w:pPr>
            <w:r w:rsidRPr="00D1107E">
              <w:rPr>
                <w:b/>
                <w:bCs/>
                <w:sz w:val="20"/>
                <w:szCs w:val="20"/>
              </w:rPr>
              <w:t xml:space="preserve">Удельный вес  в структуре доходов, </w:t>
            </w:r>
            <w:r w:rsidRPr="00D1107E">
              <w:rPr>
                <w:sz w:val="20"/>
                <w:szCs w:val="20"/>
              </w:rPr>
              <w:t>(%)</w:t>
            </w:r>
          </w:p>
        </w:tc>
      </w:tr>
      <w:tr w:rsidR="00B2741F" w:rsidRPr="00D1107E" w:rsidTr="0061577D">
        <w:trPr>
          <w:trHeight w:val="357"/>
        </w:trPr>
        <w:tc>
          <w:tcPr>
            <w:tcW w:w="3557" w:type="dxa"/>
            <w:vMerge/>
            <w:vAlign w:val="center"/>
          </w:tcPr>
          <w:p w:rsidR="00B2741F" w:rsidRPr="00D1107E" w:rsidRDefault="00B2741F" w:rsidP="0061577D">
            <w:pPr>
              <w:rPr>
                <w:b/>
                <w:bCs/>
                <w:sz w:val="20"/>
                <w:szCs w:val="20"/>
              </w:rPr>
            </w:pPr>
          </w:p>
        </w:tc>
        <w:tc>
          <w:tcPr>
            <w:tcW w:w="1418" w:type="dxa"/>
            <w:vMerge/>
            <w:vAlign w:val="center"/>
          </w:tcPr>
          <w:p w:rsidR="00B2741F" w:rsidRPr="00D1107E" w:rsidRDefault="00B2741F" w:rsidP="0061577D">
            <w:pPr>
              <w:rPr>
                <w:b/>
                <w:bCs/>
                <w:sz w:val="20"/>
                <w:szCs w:val="20"/>
              </w:rPr>
            </w:pPr>
          </w:p>
        </w:tc>
        <w:tc>
          <w:tcPr>
            <w:tcW w:w="1275" w:type="dxa"/>
            <w:vMerge/>
            <w:vAlign w:val="center"/>
          </w:tcPr>
          <w:p w:rsidR="00B2741F" w:rsidRPr="00D1107E" w:rsidRDefault="00B2741F" w:rsidP="0061577D">
            <w:pPr>
              <w:rPr>
                <w:b/>
                <w:bCs/>
                <w:sz w:val="20"/>
                <w:szCs w:val="20"/>
              </w:rPr>
            </w:pPr>
          </w:p>
        </w:tc>
        <w:tc>
          <w:tcPr>
            <w:tcW w:w="1134" w:type="dxa"/>
            <w:shd w:val="clear" w:color="auto" w:fill="auto"/>
            <w:vAlign w:val="center"/>
          </w:tcPr>
          <w:p w:rsidR="00B2741F" w:rsidRPr="00D1107E" w:rsidRDefault="00B2741F" w:rsidP="0061577D">
            <w:pPr>
              <w:jc w:val="center"/>
              <w:rPr>
                <w:b/>
                <w:bCs/>
                <w:sz w:val="20"/>
                <w:szCs w:val="20"/>
              </w:rPr>
            </w:pPr>
            <w:r w:rsidRPr="00D1107E">
              <w:rPr>
                <w:b/>
                <w:bCs/>
                <w:sz w:val="20"/>
                <w:szCs w:val="20"/>
              </w:rPr>
              <w:t>Сумма</w:t>
            </w:r>
          </w:p>
        </w:tc>
        <w:tc>
          <w:tcPr>
            <w:tcW w:w="1134" w:type="dxa"/>
            <w:shd w:val="clear" w:color="auto" w:fill="auto"/>
            <w:vAlign w:val="center"/>
          </w:tcPr>
          <w:p w:rsidR="00B2741F" w:rsidRPr="00D1107E" w:rsidRDefault="00B2741F" w:rsidP="0061577D">
            <w:pPr>
              <w:jc w:val="center"/>
              <w:rPr>
                <w:b/>
                <w:bCs/>
                <w:sz w:val="20"/>
                <w:szCs w:val="20"/>
              </w:rPr>
            </w:pPr>
            <w:r w:rsidRPr="00D1107E">
              <w:rPr>
                <w:b/>
                <w:bCs/>
                <w:sz w:val="20"/>
                <w:szCs w:val="20"/>
              </w:rPr>
              <w:t xml:space="preserve">% исполне- ния </w:t>
            </w:r>
          </w:p>
        </w:tc>
        <w:tc>
          <w:tcPr>
            <w:tcW w:w="1276" w:type="dxa"/>
            <w:vMerge/>
            <w:vAlign w:val="center"/>
          </w:tcPr>
          <w:p w:rsidR="00B2741F" w:rsidRPr="00D1107E" w:rsidRDefault="00B2741F" w:rsidP="0061577D">
            <w:pPr>
              <w:rPr>
                <w:b/>
                <w:bCs/>
                <w:sz w:val="20"/>
                <w:szCs w:val="20"/>
              </w:rPr>
            </w:pPr>
          </w:p>
        </w:tc>
      </w:tr>
      <w:tr w:rsidR="0009797D" w:rsidRPr="00D1107E" w:rsidTr="0061577D">
        <w:trPr>
          <w:trHeight w:val="291"/>
        </w:trPr>
        <w:tc>
          <w:tcPr>
            <w:tcW w:w="3557" w:type="dxa"/>
            <w:shd w:val="clear" w:color="auto" w:fill="auto"/>
            <w:vAlign w:val="bottom"/>
          </w:tcPr>
          <w:p w:rsidR="0009797D" w:rsidRPr="00D1107E" w:rsidRDefault="0009797D" w:rsidP="0061577D">
            <w:pPr>
              <w:rPr>
                <w:sz w:val="20"/>
                <w:szCs w:val="20"/>
              </w:rPr>
            </w:pPr>
            <w:r w:rsidRPr="00D1107E">
              <w:rPr>
                <w:sz w:val="20"/>
                <w:szCs w:val="20"/>
              </w:rPr>
              <w:t>1. Налоговые доходы</w:t>
            </w:r>
          </w:p>
        </w:tc>
        <w:tc>
          <w:tcPr>
            <w:tcW w:w="1418"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188 854,5</w:t>
            </w:r>
          </w:p>
        </w:tc>
        <w:tc>
          <w:tcPr>
            <w:tcW w:w="1275"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188 153,2</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701,4</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99,6%</w:t>
            </w:r>
          </w:p>
        </w:tc>
        <w:tc>
          <w:tcPr>
            <w:tcW w:w="1276"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35,9%</w:t>
            </w:r>
          </w:p>
        </w:tc>
      </w:tr>
      <w:tr w:rsidR="0009797D" w:rsidRPr="00D1107E" w:rsidTr="0061577D">
        <w:trPr>
          <w:trHeight w:val="281"/>
        </w:trPr>
        <w:tc>
          <w:tcPr>
            <w:tcW w:w="3557" w:type="dxa"/>
            <w:shd w:val="clear" w:color="auto" w:fill="auto"/>
            <w:vAlign w:val="bottom"/>
          </w:tcPr>
          <w:p w:rsidR="0009797D" w:rsidRPr="00D1107E" w:rsidRDefault="0009797D" w:rsidP="0061577D">
            <w:pPr>
              <w:rPr>
                <w:sz w:val="20"/>
                <w:szCs w:val="20"/>
              </w:rPr>
            </w:pPr>
            <w:r w:rsidRPr="00D1107E">
              <w:rPr>
                <w:sz w:val="20"/>
                <w:szCs w:val="20"/>
              </w:rPr>
              <w:t>2. Неналоговые доходы</w:t>
            </w:r>
          </w:p>
        </w:tc>
        <w:tc>
          <w:tcPr>
            <w:tcW w:w="1418"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57 668,8</w:t>
            </w:r>
          </w:p>
        </w:tc>
        <w:tc>
          <w:tcPr>
            <w:tcW w:w="1275"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55 229,8</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2 438,9</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95,8%</w:t>
            </w:r>
          </w:p>
        </w:tc>
        <w:tc>
          <w:tcPr>
            <w:tcW w:w="1276"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10,5%</w:t>
            </w:r>
          </w:p>
        </w:tc>
      </w:tr>
      <w:tr w:rsidR="0009797D" w:rsidRPr="00D1107E" w:rsidTr="0061577D">
        <w:trPr>
          <w:trHeight w:val="336"/>
        </w:trPr>
        <w:tc>
          <w:tcPr>
            <w:tcW w:w="3557" w:type="dxa"/>
            <w:shd w:val="clear" w:color="auto" w:fill="auto"/>
            <w:vAlign w:val="bottom"/>
          </w:tcPr>
          <w:p w:rsidR="0009797D" w:rsidRPr="00D1107E" w:rsidRDefault="0009797D" w:rsidP="0061577D">
            <w:pPr>
              <w:rPr>
                <w:sz w:val="20"/>
                <w:szCs w:val="20"/>
              </w:rPr>
            </w:pPr>
            <w:r w:rsidRPr="00D1107E">
              <w:rPr>
                <w:sz w:val="20"/>
                <w:szCs w:val="20"/>
              </w:rPr>
              <w:t>3. Безвозмездные поступления от других бюджетов</w:t>
            </w:r>
          </w:p>
        </w:tc>
        <w:tc>
          <w:tcPr>
            <w:tcW w:w="1418"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334 371,9</w:t>
            </w:r>
          </w:p>
        </w:tc>
        <w:tc>
          <w:tcPr>
            <w:tcW w:w="1275"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296 359,1</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38 012,8</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88,6%</w:t>
            </w:r>
          </w:p>
        </w:tc>
        <w:tc>
          <w:tcPr>
            <w:tcW w:w="1276"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56,5%</w:t>
            </w:r>
          </w:p>
        </w:tc>
      </w:tr>
      <w:tr w:rsidR="0009797D" w:rsidRPr="00D1107E" w:rsidTr="0061577D">
        <w:trPr>
          <w:trHeight w:val="457"/>
        </w:trPr>
        <w:tc>
          <w:tcPr>
            <w:tcW w:w="3557" w:type="dxa"/>
            <w:shd w:val="clear" w:color="auto" w:fill="auto"/>
            <w:vAlign w:val="bottom"/>
          </w:tcPr>
          <w:p w:rsidR="0009797D" w:rsidRPr="00D1107E" w:rsidRDefault="0009797D" w:rsidP="0061577D">
            <w:pPr>
              <w:rPr>
                <w:sz w:val="20"/>
                <w:szCs w:val="20"/>
              </w:rPr>
            </w:pPr>
            <w:r w:rsidRPr="00D1107E">
              <w:rPr>
                <w:sz w:val="20"/>
                <w:szCs w:val="20"/>
              </w:rPr>
              <w:t>4. Безвозмездные поступления от негосударственных организаций</w:t>
            </w:r>
          </w:p>
        </w:tc>
        <w:tc>
          <w:tcPr>
            <w:tcW w:w="1418"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1 427,4</w:t>
            </w:r>
          </w:p>
        </w:tc>
        <w:tc>
          <w:tcPr>
            <w:tcW w:w="1275"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1 415,9</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11,5</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99,2%</w:t>
            </w:r>
          </w:p>
        </w:tc>
        <w:tc>
          <w:tcPr>
            <w:tcW w:w="1276"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0,3%</w:t>
            </w:r>
          </w:p>
        </w:tc>
      </w:tr>
      <w:tr w:rsidR="0009797D" w:rsidRPr="00D1107E" w:rsidTr="0061577D">
        <w:trPr>
          <w:trHeight w:val="315"/>
        </w:trPr>
        <w:tc>
          <w:tcPr>
            <w:tcW w:w="3557" w:type="dxa"/>
            <w:shd w:val="clear" w:color="auto" w:fill="auto"/>
            <w:vAlign w:val="bottom"/>
          </w:tcPr>
          <w:p w:rsidR="0009797D" w:rsidRPr="00D1107E" w:rsidRDefault="0009797D" w:rsidP="0061577D">
            <w:pPr>
              <w:rPr>
                <w:sz w:val="20"/>
                <w:szCs w:val="20"/>
              </w:rPr>
            </w:pPr>
            <w:r w:rsidRPr="00D1107E">
              <w:rPr>
                <w:sz w:val="20"/>
                <w:szCs w:val="20"/>
              </w:rPr>
              <w:t xml:space="preserve">5. Прочие безвозмездные поступления </w:t>
            </w:r>
          </w:p>
        </w:tc>
        <w:tc>
          <w:tcPr>
            <w:tcW w:w="1418"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304,1</w:t>
            </w:r>
          </w:p>
        </w:tc>
        <w:tc>
          <w:tcPr>
            <w:tcW w:w="1275"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304,1</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0,0</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100,0%</w:t>
            </w:r>
          </w:p>
        </w:tc>
        <w:tc>
          <w:tcPr>
            <w:tcW w:w="1276"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0,1%</w:t>
            </w:r>
          </w:p>
        </w:tc>
      </w:tr>
      <w:tr w:rsidR="0009797D" w:rsidRPr="00D1107E" w:rsidTr="0061577D">
        <w:trPr>
          <w:trHeight w:val="315"/>
        </w:trPr>
        <w:tc>
          <w:tcPr>
            <w:tcW w:w="3557" w:type="dxa"/>
            <w:shd w:val="clear" w:color="auto" w:fill="auto"/>
            <w:vAlign w:val="bottom"/>
          </w:tcPr>
          <w:p w:rsidR="0009797D" w:rsidRPr="00D1107E" w:rsidRDefault="0009797D" w:rsidP="0061577D">
            <w:pPr>
              <w:rPr>
                <w:sz w:val="20"/>
                <w:szCs w:val="20"/>
              </w:rPr>
            </w:pPr>
            <w:r w:rsidRPr="00D1107E">
              <w:rPr>
                <w:sz w:val="20"/>
                <w:szCs w:val="20"/>
              </w:rPr>
              <w:t>6. Возврат остатков целевых средств прошлых лет</w:t>
            </w:r>
          </w:p>
        </w:tc>
        <w:tc>
          <w:tcPr>
            <w:tcW w:w="1418"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 </w:t>
            </w:r>
          </w:p>
        </w:tc>
        <w:tc>
          <w:tcPr>
            <w:tcW w:w="1275"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-17 002,8</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17 002,8</w:t>
            </w:r>
          </w:p>
        </w:tc>
        <w:tc>
          <w:tcPr>
            <w:tcW w:w="1134"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х</w:t>
            </w:r>
          </w:p>
        </w:tc>
        <w:tc>
          <w:tcPr>
            <w:tcW w:w="1276" w:type="dxa"/>
            <w:tcBorders>
              <w:top w:val="nil"/>
              <w:left w:val="nil"/>
              <w:bottom w:val="single" w:sz="8" w:space="0" w:color="auto"/>
              <w:right w:val="single" w:sz="8" w:space="0" w:color="auto"/>
            </w:tcBorders>
            <w:shd w:val="clear" w:color="auto" w:fill="auto"/>
            <w:vAlign w:val="bottom"/>
          </w:tcPr>
          <w:p w:rsidR="0009797D" w:rsidRPr="00D1107E" w:rsidRDefault="0009797D">
            <w:pPr>
              <w:jc w:val="center"/>
              <w:rPr>
                <w:sz w:val="20"/>
                <w:szCs w:val="20"/>
              </w:rPr>
            </w:pPr>
            <w:r w:rsidRPr="00D1107E">
              <w:rPr>
                <w:sz w:val="20"/>
                <w:szCs w:val="20"/>
              </w:rPr>
              <w:t>-3,2%</w:t>
            </w:r>
          </w:p>
        </w:tc>
      </w:tr>
      <w:tr w:rsidR="0009797D" w:rsidRPr="00D1107E" w:rsidTr="0061577D">
        <w:trPr>
          <w:trHeight w:val="277"/>
        </w:trPr>
        <w:tc>
          <w:tcPr>
            <w:tcW w:w="3557" w:type="dxa"/>
            <w:shd w:val="clear" w:color="auto" w:fill="C0C0C0"/>
            <w:vAlign w:val="bottom"/>
          </w:tcPr>
          <w:p w:rsidR="0009797D" w:rsidRPr="00D1107E" w:rsidRDefault="0009797D" w:rsidP="0061577D">
            <w:pPr>
              <w:jc w:val="center"/>
              <w:rPr>
                <w:b/>
                <w:bCs/>
                <w:sz w:val="20"/>
                <w:szCs w:val="20"/>
              </w:rPr>
            </w:pPr>
            <w:r w:rsidRPr="00D1107E">
              <w:rPr>
                <w:b/>
                <w:bCs/>
                <w:sz w:val="20"/>
                <w:szCs w:val="20"/>
              </w:rPr>
              <w:t>Итого  доходов</w:t>
            </w:r>
          </w:p>
        </w:tc>
        <w:tc>
          <w:tcPr>
            <w:tcW w:w="1418" w:type="dxa"/>
            <w:tcBorders>
              <w:top w:val="nil"/>
              <w:left w:val="nil"/>
              <w:bottom w:val="single" w:sz="8" w:space="0" w:color="auto"/>
              <w:right w:val="single" w:sz="8" w:space="0" w:color="auto"/>
            </w:tcBorders>
            <w:shd w:val="clear" w:color="000000" w:fill="C0C0C0"/>
            <w:vAlign w:val="bottom"/>
          </w:tcPr>
          <w:p w:rsidR="0009797D" w:rsidRPr="00D1107E" w:rsidRDefault="0009797D">
            <w:pPr>
              <w:jc w:val="center"/>
              <w:rPr>
                <w:b/>
                <w:bCs/>
                <w:sz w:val="20"/>
                <w:szCs w:val="20"/>
              </w:rPr>
            </w:pPr>
            <w:r w:rsidRPr="00D1107E">
              <w:rPr>
                <w:b/>
                <w:bCs/>
                <w:sz w:val="20"/>
                <w:szCs w:val="20"/>
              </w:rPr>
              <w:t>582 626,7</w:t>
            </w:r>
          </w:p>
        </w:tc>
        <w:tc>
          <w:tcPr>
            <w:tcW w:w="1275" w:type="dxa"/>
            <w:tcBorders>
              <w:top w:val="nil"/>
              <w:left w:val="nil"/>
              <w:bottom w:val="single" w:sz="8" w:space="0" w:color="auto"/>
              <w:right w:val="single" w:sz="8" w:space="0" w:color="auto"/>
            </w:tcBorders>
            <w:shd w:val="clear" w:color="000000" w:fill="C0C0C0"/>
            <w:vAlign w:val="bottom"/>
          </w:tcPr>
          <w:p w:rsidR="0009797D" w:rsidRPr="00D1107E" w:rsidRDefault="0009797D">
            <w:pPr>
              <w:jc w:val="center"/>
              <w:rPr>
                <w:b/>
                <w:bCs/>
                <w:sz w:val="20"/>
                <w:szCs w:val="20"/>
              </w:rPr>
            </w:pPr>
            <w:r w:rsidRPr="00D1107E">
              <w:rPr>
                <w:b/>
                <w:bCs/>
                <w:sz w:val="20"/>
                <w:szCs w:val="20"/>
              </w:rPr>
              <w:t>524 459,3</w:t>
            </w:r>
          </w:p>
        </w:tc>
        <w:tc>
          <w:tcPr>
            <w:tcW w:w="1134" w:type="dxa"/>
            <w:tcBorders>
              <w:top w:val="nil"/>
              <w:left w:val="nil"/>
              <w:bottom w:val="single" w:sz="8" w:space="0" w:color="auto"/>
              <w:right w:val="single" w:sz="8" w:space="0" w:color="auto"/>
            </w:tcBorders>
            <w:shd w:val="clear" w:color="000000" w:fill="C0C0C0"/>
            <w:vAlign w:val="bottom"/>
          </w:tcPr>
          <w:p w:rsidR="0009797D" w:rsidRPr="00D1107E" w:rsidRDefault="0009797D">
            <w:pPr>
              <w:jc w:val="center"/>
              <w:rPr>
                <w:b/>
                <w:bCs/>
                <w:sz w:val="20"/>
                <w:szCs w:val="20"/>
              </w:rPr>
            </w:pPr>
            <w:r w:rsidRPr="00D1107E">
              <w:rPr>
                <w:b/>
                <w:bCs/>
                <w:sz w:val="20"/>
                <w:szCs w:val="20"/>
              </w:rPr>
              <w:t>58 167,3</w:t>
            </w:r>
          </w:p>
        </w:tc>
        <w:tc>
          <w:tcPr>
            <w:tcW w:w="1134" w:type="dxa"/>
            <w:tcBorders>
              <w:top w:val="nil"/>
              <w:left w:val="nil"/>
              <w:bottom w:val="single" w:sz="8" w:space="0" w:color="auto"/>
              <w:right w:val="single" w:sz="8" w:space="0" w:color="auto"/>
            </w:tcBorders>
            <w:shd w:val="clear" w:color="000000" w:fill="C0C0C0"/>
            <w:vAlign w:val="bottom"/>
          </w:tcPr>
          <w:p w:rsidR="0009797D" w:rsidRPr="00D1107E" w:rsidRDefault="0009797D">
            <w:pPr>
              <w:jc w:val="center"/>
              <w:rPr>
                <w:b/>
                <w:bCs/>
                <w:sz w:val="20"/>
                <w:szCs w:val="20"/>
              </w:rPr>
            </w:pPr>
            <w:r w:rsidRPr="00D1107E">
              <w:rPr>
                <w:b/>
                <w:bCs/>
                <w:sz w:val="20"/>
                <w:szCs w:val="20"/>
              </w:rPr>
              <w:t>90,0%</w:t>
            </w:r>
          </w:p>
        </w:tc>
        <w:tc>
          <w:tcPr>
            <w:tcW w:w="1276" w:type="dxa"/>
            <w:tcBorders>
              <w:top w:val="nil"/>
              <w:left w:val="nil"/>
              <w:bottom w:val="single" w:sz="8" w:space="0" w:color="auto"/>
              <w:right w:val="single" w:sz="8" w:space="0" w:color="auto"/>
            </w:tcBorders>
            <w:shd w:val="clear" w:color="000000" w:fill="C0C0C0"/>
            <w:vAlign w:val="bottom"/>
          </w:tcPr>
          <w:p w:rsidR="0009797D" w:rsidRPr="00D1107E" w:rsidRDefault="0009797D">
            <w:pPr>
              <w:jc w:val="center"/>
              <w:rPr>
                <w:b/>
                <w:bCs/>
                <w:sz w:val="20"/>
                <w:szCs w:val="20"/>
              </w:rPr>
            </w:pPr>
            <w:r w:rsidRPr="00D1107E">
              <w:rPr>
                <w:b/>
                <w:bCs/>
                <w:sz w:val="20"/>
                <w:szCs w:val="20"/>
              </w:rPr>
              <w:t>100,0%</w:t>
            </w:r>
          </w:p>
        </w:tc>
      </w:tr>
    </w:tbl>
    <w:p w:rsidR="00B2741F" w:rsidRDefault="00B2741F" w:rsidP="00B2741F">
      <w:pPr>
        <w:autoSpaceDE w:val="0"/>
        <w:autoSpaceDN w:val="0"/>
        <w:adjustRightInd w:val="0"/>
        <w:ind w:firstLine="709"/>
        <w:jc w:val="center"/>
        <w:rPr>
          <w:b/>
        </w:rPr>
      </w:pPr>
    </w:p>
    <w:p w:rsidR="00B2741F" w:rsidRPr="00054B0C" w:rsidRDefault="00B2741F" w:rsidP="00B2741F">
      <w:pPr>
        <w:autoSpaceDE w:val="0"/>
        <w:autoSpaceDN w:val="0"/>
        <w:adjustRightInd w:val="0"/>
        <w:ind w:firstLine="709"/>
        <w:jc w:val="center"/>
        <w:rPr>
          <w:b/>
        </w:rPr>
      </w:pPr>
      <w:r w:rsidRPr="00054B0C">
        <w:rPr>
          <w:b/>
        </w:rPr>
        <w:t>1.2.1. Налоговые и неналоговые доходы</w:t>
      </w:r>
    </w:p>
    <w:p w:rsidR="00B2741F" w:rsidRPr="00054B0C" w:rsidRDefault="00B2741F" w:rsidP="00B2741F">
      <w:pPr>
        <w:autoSpaceDE w:val="0"/>
        <w:autoSpaceDN w:val="0"/>
        <w:adjustRightInd w:val="0"/>
        <w:ind w:firstLine="709"/>
        <w:jc w:val="center"/>
        <w:rPr>
          <w:b/>
          <w:sz w:val="10"/>
          <w:szCs w:val="10"/>
        </w:rPr>
      </w:pPr>
    </w:p>
    <w:p w:rsidR="00B2741F" w:rsidRDefault="00B2741F" w:rsidP="00B2741F">
      <w:pPr>
        <w:autoSpaceDE w:val="0"/>
        <w:autoSpaceDN w:val="0"/>
        <w:adjustRightInd w:val="0"/>
        <w:ind w:firstLine="540"/>
        <w:jc w:val="both"/>
      </w:pPr>
      <w:r w:rsidRPr="00054B0C">
        <w:t xml:space="preserve">Структура налоговых и неналоговых доходов бюджета городского поселения                                 за </w:t>
      </w:r>
      <w:r w:rsidR="0070683E">
        <w:t>2019 год</w:t>
      </w:r>
      <w:r w:rsidRPr="00054B0C">
        <w:t xml:space="preserve"> характеризуется следующими данными:</w:t>
      </w:r>
    </w:p>
    <w:p w:rsidR="00B2741F" w:rsidRPr="00054B0C" w:rsidRDefault="00B2741F" w:rsidP="00B2741F">
      <w:pPr>
        <w:autoSpaceDE w:val="0"/>
        <w:autoSpaceDN w:val="0"/>
        <w:adjustRightInd w:val="0"/>
        <w:ind w:firstLine="540"/>
        <w:jc w:val="right"/>
      </w:pPr>
      <w:r w:rsidRPr="00054B0C">
        <w:t>(тыс. руб.)</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134"/>
        <w:gridCol w:w="1134"/>
        <w:gridCol w:w="851"/>
        <w:gridCol w:w="992"/>
        <w:gridCol w:w="709"/>
      </w:tblGrid>
      <w:tr w:rsidR="00B2741F" w:rsidRPr="00D1107E" w:rsidTr="00747B89">
        <w:trPr>
          <w:trHeight w:val="229"/>
          <w:tblHeader/>
        </w:trPr>
        <w:tc>
          <w:tcPr>
            <w:tcW w:w="3936" w:type="dxa"/>
            <w:vMerge w:val="restart"/>
            <w:shd w:val="clear" w:color="auto" w:fill="auto"/>
            <w:vAlign w:val="center"/>
          </w:tcPr>
          <w:p w:rsidR="00B2741F" w:rsidRPr="00D1107E" w:rsidRDefault="00B2741F" w:rsidP="0061577D">
            <w:pPr>
              <w:jc w:val="center"/>
              <w:rPr>
                <w:b/>
                <w:bCs/>
                <w:sz w:val="18"/>
                <w:szCs w:val="20"/>
              </w:rPr>
            </w:pPr>
            <w:r w:rsidRPr="00D1107E">
              <w:rPr>
                <w:b/>
                <w:bCs/>
                <w:sz w:val="18"/>
                <w:szCs w:val="20"/>
              </w:rPr>
              <w:t>Наименование показателя</w:t>
            </w:r>
          </w:p>
        </w:tc>
        <w:tc>
          <w:tcPr>
            <w:tcW w:w="1134" w:type="dxa"/>
            <w:vMerge w:val="restart"/>
            <w:shd w:val="clear" w:color="auto" w:fill="auto"/>
            <w:vAlign w:val="center"/>
          </w:tcPr>
          <w:p w:rsidR="00B2741F" w:rsidRPr="00D1107E" w:rsidRDefault="00B2741F" w:rsidP="00747B89">
            <w:pPr>
              <w:jc w:val="center"/>
              <w:rPr>
                <w:b/>
                <w:bCs/>
                <w:sz w:val="18"/>
                <w:szCs w:val="20"/>
              </w:rPr>
            </w:pPr>
            <w:r w:rsidRPr="00D1107E">
              <w:rPr>
                <w:b/>
                <w:bCs/>
                <w:sz w:val="18"/>
                <w:szCs w:val="20"/>
              </w:rPr>
              <w:t>Утвержде но</w:t>
            </w:r>
          </w:p>
        </w:tc>
        <w:tc>
          <w:tcPr>
            <w:tcW w:w="1134" w:type="dxa"/>
            <w:vMerge w:val="restart"/>
            <w:shd w:val="clear" w:color="auto" w:fill="auto"/>
            <w:vAlign w:val="center"/>
          </w:tcPr>
          <w:p w:rsidR="00B2741F" w:rsidRPr="00D1107E" w:rsidRDefault="00B2741F" w:rsidP="00747B89">
            <w:pPr>
              <w:jc w:val="center"/>
              <w:rPr>
                <w:b/>
                <w:bCs/>
                <w:sz w:val="18"/>
                <w:szCs w:val="20"/>
              </w:rPr>
            </w:pPr>
            <w:r w:rsidRPr="00D1107E">
              <w:rPr>
                <w:b/>
                <w:bCs/>
                <w:sz w:val="18"/>
                <w:szCs w:val="20"/>
              </w:rPr>
              <w:t>Исполнено</w:t>
            </w:r>
          </w:p>
        </w:tc>
        <w:tc>
          <w:tcPr>
            <w:tcW w:w="1985" w:type="dxa"/>
            <w:gridSpan w:val="2"/>
            <w:shd w:val="clear" w:color="auto" w:fill="auto"/>
            <w:vAlign w:val="center"/>
          </w:tcPr>
          <w:p w:rsidR="00B2741F" w:rsidRPr="00D1107E" w:rsidRDefault="00B2741F" w:rsidP="00747B89">
            <w:pPr>
              <w:jc w:val="center"/>
              <w:rPr>
                <w:b/>
                <w:bCs/>
                <w:sz w:val="18"/>
                <w:szCs w:val="20"/>
              </w:rPr>
            </w:pPr>
            <w:r w:rsidRPr="00D1107E">
              <w:rPr>
                <w:b/>
                <w:bCs/>
                <w:sz w:val="18"/>
                <w:szCs w:val="20"/>
              </w:rPr>
              <w:t>Неисполненные назначения</w:t>
            </w:r>
          </w:p>
        </w:tc>
        <w:tc>
          <w:tcPr>
            <w:tcW w:w="992" w:type="dxa"/>
            <w:vMerge w:val="restart"/>
            <w:shd w:val="clear" w:color="auto" w:fill="auto"/>
            <w:vAlign w:val="center"/>
          </w:tcPr>
          <w:p w:rsidR="00B2741F" w:rsidRPr="00D1107E" w:rsidRDefault="00B2741F" w:rsidP="00747B89">
            <w:pPr>
              <w:jc w:val="center"/>
              <w:rPr>
                <w:b/>
                <w:bCs/>
                <w:sz w:val="18"/>
                <w:szCs w:val="20"/>
              </w:rPr>
            </w:pPr>
            <w:r w:rsidRPr="00D1107E">
              <w:rPr>
                <w:b/>
                <w:bCs/>
                <w:sz w:val="18"/>
                <w:szCs w:val="20"/>
              </w:rPr>
              <w:t xml:space="preserve">Удельный вес  в структуре доходов </w:t>
            </w:r>
            <w:r w:rsidRPr="00D1107E">
              <w:rPr>
                <w:sz w:val="18"/>
                <w:szCs w:val="20"/>
              </w:rPr>
              <w:t>(%) исполнено</w:t>
            </w:r>
          </w:p>
        </w:tc>
        <w:tc>
          <w:tcPr>
            <w:tcW w:w="709" w:type="dxa"/>
            <w:vMerge w:val="restart"/>
            <w:shd w:val="clear" w:color="auto" w:fill="auto"/>
            <w:vAlign w:val="center"/>
          </w:tcPr>
          <w:p w:rsidR="00B2741F" w:rsidRPr="00D1107E" w:rsidRDefault="00B2741F" w:rsidP="00747B89">
            <w:pPr>
              <w:jc w:val="center"/>
              <w:rPr>
                <w:b/>
                <w:bCs/>
                <w:sz w:val="18"/>
                <w:szCs w:val="20"/>
              </w:rPr>
            </w:pPr>
            <w:r w:rsidRPr="00D1107E">
              <w:rPr>
                <w:b/>
                <w:bCs/>
                <w:sz w:val="18"/>
                <w:szCs w:val="20"/>
              </w:rPr>
              <w:t>Мес-то в струк туре дохо</w:t>
            </w:r>
          </w:p>
          <w:p w:rsidR="00B2741F" w:rsidRPr="00D1107E" w:rsidRDefault="00B2741F" w:rsidP="00747B89">
            <w:pPr>
              <w:jc w:val="center"/>
              <w:rPr>
                <w:b/>
                <w:bCs/>
                <w:sz w:val="18"/>
                <w:szCs w:val="20"/>
              </w:rPr>
            </w:pPr>
            <w:r w:rsidRPr="00D1107E">
              <w:rPr>
                <w:b/>
                <w:bCs/>
                <w:sz w:val="18"/>
                <w:szCs w:val="20"/>
              </w:rPr>
              <w:t>дов</w:t>
            </w:r>
          </w:p>
        </w:tc>
      </w:tr>
      <w:tr w:rsidR="00B2741F" w:rsidRPr="00D1107E" w:rsidTr="00747B89">
        <w:trPr>
          <w:trHeight w:val="702"/>
          <w:tblHeader/>
        </w:trPr>
        <w:tc>
          <w:tcPr>
            <w:tcW w:w="3936" w:type="dxa"/>
            <w:vMerge/>
            <w:vAlign w:val="center"/>
          </w:tcPr>
          <w:p w:rsidR="00B2741F" w:rsidRPr="00D1107E" w:rsidRDefault="00B2741F" w:rsidP="0061577D">
            <w:pPr>
              <w:rPr>
                <w:b/>
                <w:bCs/>
                <w:sz w:val="18"/>
                <w:szCs w:val="20"/>
              </w:rPr>
            </w:pPr>
          </w:p>
        </w:tc>
        <w:tc>
          <w:tcPr>
            <w:tcW w:w="1134" w:type="dxa"/>
            <w:vMerge/>
            <w:vAlign w:val="center"/>
          </w:tcPr>
          <w:p w:rsidR="00B2741F" w:rsidRPr="00D1107E" w:rsidRDefault="00B2741F" w:rsidP="00747B89">
            <w:pPr>
              <w:jc w:val="center"/>
              <w:rPr>
                <w:b/>
                <w:bCs/>
                <w:sz w:val="18"/>
                <w:szCs w:val="20"/>
              </w:rPr>
            </w:pPr>
          </w:p>
        </w:tc>
        <w:tc>
          <w:tcPr>
            <w:tcW w:w="1134" w:type="dxa"/>
            <w:vMerge/>
            <w:vAlign w:val="center"/>
          </w:tcPr>
          <w:p w:rsidR="00B2741F" w:rsidRPr="00D1107E" w:rsidRDefault="00B2741F" w:rsidP="00747B89">
            <w:pPr>
              <w:jc w:val="center"/>
              <w:rPr>
                <w:b/>
                <w:bCs/>
                <w:sz w:val="18"/>
                <w:szCs w:val="20"/>
              </w:rPr>
            </w:pPr>
          </w:p>
        </w:tc>
        <w:tc>
          <w:tcPr>
            <w:tcW w:w="1134" w:type="dxa"/>
            <w:shd w:val="clear" w:color="auto" w:fill="auto"/>
            <w:vAlign w:val="center"/>
          </w:tcPr>
          <w:p w:rsidR="00B2741F" w:rsidRPr="00D1107E" w:rsidRDefault="00B2741F" w:rsidP="00747B89">
            <w:pPr>
              <w:jc w:val="center"/>
              <w:rPr>
                <w:b/>
                <w:bCs/>
                <w:sz w:val="18"/>
                <w:szCs w:val="20"/>
              </w:rPr>
            </w:pPr>
            <w:r w:rsidRPr="00D1107E">
              <w:rPr>
                <w:b/>
                <w:bCs/>
                <w:sz w:val="18"/>
                <w:szCs w:val="20"/>
              </w:rPr>
              <w:t>Сумма</w:t>
            </w:r>
          </w:p>
        </w:tc>
        <w:tc>
          <w:tcPr>
            <w:tcW w:w="851" w:type="dxa"/>
            <w:shd w:val="clear" w:color="auto" w:fill="auto"/>
            <w:vAlign w:val="center"/>
          </w:tcPr>
          <w:p w:rsidR="00B2741F" w:rsidRPr="00D1107E" w:rsidRDefault="00B2741F" w:rsidP="00747B89">
            <w:pPr>
              <w:jc w:val="center"/>
              <w:rPr>
                <w:b/>
                <w:bCs/>
                <w:sz w:val="18"/>
                <w:szCs w:val="20"/>
              </w:rPr>
            </w:pPr>
            <w:r w:rsidRPr="00D1107E">
              <w:rPr>
                <w:b/>
                <w:bCs/>
                <w:sz w:val="18"/>
                <w:szCs w:val="20"/>
              </w:rPr>
              <w:t>% исполнения</w:t>
            </w:r>
          </w:p>
        </w:tc>
        <w:tc>
          <w:tcPr>
            <w:tcW w:w="992" w:type="dxa"/>
            <w:vMerge/>
            <w:vAlign w:val="center"/>
          </w:tcPr>
          <w:p w:rsidR="00B2741F" w:rsidRPr="00D1107E" w:rsidRDefault="00B2741F" w:rsidP="00747B89">
            <w:pPr>
              <w:jc w:val="center"/>
              <w:rPr>
                <w:b/>
                <w:bCs/>
                <w:sz w:val="18"/>
                <w:szCs w:val="20"/>
              </w:rPr>
            </w:pPr>
          </w:p>
        </w:tc>
        <w:tc>
          <w:tcPr>
            <w:tcW w:w="709" w:type="dxa"/>
            <w:vMerge/>
            <w:vAlign w:val="center"/>
          </w:tcPr>
          <w:p w:rsidR="00B2741F" w:rsidRPr="00D1107E" w:rsidRDefault="00B2741F" w:rsidP="00747B89">
            <w:pPr>
              <w:jc w:val="center"/>
              <w:rPr>
                <w:b/>
                <w:bCs/>
                <w:sz w:val="18"/>
                <w:szCs w:val="20"/>
              </w:rPr>
            </w:pPr>
          </w:p>
        </w:tc>
      </w:tr>
      <w:tr w:rsidR="00A90EE5" w:rsidRPr="00D1107E" w:rsidTr="00747B89">
        <w:trPr>
          <w:trHeight w:val="229"/>
        </w:trPr>
        <w:tc>
          <w:tcPr>
            <w:tcW w:w="3936" w:type="dxa"/>
            <w:shd w:val="clear" w:color="auto" w:fill="D9D9D9"/>
            <w:vAlign w:val="bottom"/>
          </w:tcPr>
          <w:p w:rsidR="00A90EE5" w:rsidRPr="00D1107E" w:rsidRDefault="00A90EE5" w:rsidP="0061577D">
            <w:pPr>
              <w:rPr>
                <w:b/>
                <w:bCs/>
                <w:sz w:val="20"/>
                <w:szCs w:val="20"/>
              </w:rPr>
            </w:pPr>
            <w:r w:rsidRPr="00D1107E">
              <w:rPr>
                <w:b/>
                <w:bCs/>
                <w:sz w:val="20"/>
                <w:szCs w:val="20"/>
              </w:rPr>
              <w:t>1. Налоговые доходы - всего, в том числе:</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188 854,5</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188 153,2</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701,4</w:t>
            </w:r>
          </w:p>
        </w:tc>
        <w:tc>
          <w:tcPr>
            <w:tcW w:w="851"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99,6%</w:t>
            </w:r>
          </w:p>
        </w:tc>
        <w:tc>
          <w:tcPr>
            <w:tcW w:w="992"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77,3%</w:t>
            </w:r>
          </w:p>
        </w:tc>
        <w:tc>
          <w:tcPr>
            <w:tcW w:w="709" w:type="dxa"/>
            <w:shd w:val="clear" w:color="auto" w:fill="D9D9D9"/>
            <w:vAlign w:val="center"/>
          </w:tcPr>
          <w:p w:rsidR="00A90EE5" w:rsidRPr="00D1107E" w:rsidRDefault="00A90EE5" w:rsidP="00747B89">
            <w:pPr>
              <w:jc w:val="center"/>
              <w:rPr>
                <w:sz w:val="20"/>
                <w:szCs w:val="20"/>
              </w:rPr>
            </w:pPr>
          </w:p>
        </w:tc>
      </w:tr>
      <w:tr w:rsidR="00A90EE5" w:rsidRPr="00D1107E" w:rsidTr="00747B89">
        <w:trPr>
          <w:trHeight w:val="229"/>
        </w:trPr>
        <w:tc>
          <w:tcPr>
            <w:tcW w:w="3936" w:type="dxa"/>
            <w:shd w:val="clear" w:color="auto" w:fill="auto"/>
            <w:vAlign w:val="bottom"/>
          </w:tcPr>
          <w:p w:rsidR="00A90EE5" w:rsidRPr="00D1107E" w:rsidRDefault="00A90EE5" w:rsidP="0061577D">
            <w:pPr>
              <w:rPr>
                <w:sz w:val="20"/>
                <w:szCs w:val="20"/>
              </w:rPr>
            </w:pPr>
            <w:r w:rsidRPr="00D1107E">
              <w:rPr>
                <w:sz w:val="20"/>
                <w:szCs w:val="20"/>
              </w:rPr>
              <w:t>Налог на доходы физических лиц</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101 230,0</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100 823,7</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406,3</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99,6%</w:t>
            </w:r>
          </w:p>
        </w:tc>
        <w:tc>
          <w:tcPr>
            <w:tcW w:w="992"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41,4%</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w:t>
            </w:r>
          </w:p>
        </w:tc>
      </w:tr>
      <w:tr w:rsidR="00A90EE5" w:rsidRPr="00D1107E" w:rsidTr="00747B89">
        <w:trPr>
          <w:trHeight w:val="195"/>
        </w:trPr>
        <w:tc>
          <w:tcPr>
            <w:tcW w:w="3936" w:type="dxa"/>
            <w:tcBorders>
              <w:bottom w:val="single" w:sz="4" w:space="0" w:color="auto"/>
            </w:tcBorders>
            <w:shd w:val="clear" w:color="auto" w:fill="auto"/>
            <w:vAlign w:val="bottom"/>
          </w:tcPr>
          <w:p w:rsidR="00A90EE5" w:rsidRPr="00D1107E" w:rsidRDefault="00A90EE5" w:rsidP="0061577D">
            <w:pPr>
              <w:rPr>
                <w:sz w:val="20"/>
                <w:szCs w:val="20"/>
              </w:rPr>
            </w:pPr>
            <w:r w:rsidRPr="00D1107E">
              <w:rPr>
                <w:sz w:val="20"/>
                <w:szCs w:val="20"/>
              </w:rPr>
              <w:t>Доходы от уплаты акцизов</w:t>
            </w:r>
          </w:p>
        </w:tc>
        <w:tc>
          <w:tcPr>
            <w:tcW w:w="1134" w:type="dxa"/>
            <w:tcBorders>
              <w:top w:val="nil"/>
              <w:left w:val="nil"/>
              <w:bottom w:val="single" w:sz="4"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12 058,4</w:t>
            </w:r>
          </w:p>
        </w:tc>
        <w:tc>
          <w:tcPr>
            <w:tcW w:w="1134" w:type="dxa"/>
            <w:tcBorders>
              <w:top w:val="nil"/>
              <w:left w:val="nil"/>
              <w:bottom w:val="single" w:sz="4"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12 008,1</w:t>
            </w:r>
          </w:p>
        </w:tc>
        <w:tc>
          <w:tcPr>
            <w:tcW w:w="1134" w:type="dxa"/>
            <w:tcBorders>
              <w:top w:val="nil"/>
              <w:left w:val="nil"/>
              <w:bottom w:val="single" w:sz="4"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50,3</w:t>
            </w:r>
          </w:p>
        </w:tc>
        <w:tc>
          <w:tcPr>
            <w:tcW w:w="851" w:type="dxa"/>
            <w:tcBorders>
              <w:top w:val="nil"/>
              <w:left w:val="nil"/>
              <w:bottom w:val="single" w:sz="4"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99,6%</w:t>
            </w:r>
          </w:p>
        </w:tc>
        <w:tc>
          <w:tcPr>
            <w:tcW w:w="992" w:type="dxa"/>
            <w:tcBorders>
              <w:top w:val="nil"/>
              <w:left w:val="nil"/>
              <w:bottom w:val="single" w:sz="4"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4,9%</w:t>
            </w:r>
          </w:p>
        </w:tc>
        <w:tc>
          <w:tcPr>
            <w:tcW w:w="709" w:type="dxa"/>
            <w:tcBorders>
              <w:bottom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6</w:t>
            </w:r>
          </w:p>
        </w:tc>
      </w:tr>
      <w:tr w:rsidR="00A90EE5" w:rsidRPr="00D1107E" w:rsidTr="00747B89">
        <w:trPr>
          <w:trHeight w:val="207"/>
        </w:trPr>
        <w:tc>
          <w:tcPr>
            <w:tcW w:w="3936" w:type="dxa"/>
            <w:tcBorders>
              <w:top w:val="single" w:sz="4" w:space="0" w:color="auto"/>
              <w:bottom w:val="single" w:sz="4" w:space="0" w:color="auto"/>
              <w:right w:val="single" w:sz="4" w:space="0" w:color="auto"/>
            </w:tcBorders>
            <w:shd w:val="clear" w:color="auto" w:fill="auto"/>
            <w:vAlign w:val="bottom"/>
          </w:tcPr>
          <w:p w:rsidR="00A90EE5" w:rsidRPr="00D1107E" w:rsidRDefault="00A90EE5" w:rsidP="0061577D">
            <w:pPr>
              <w:rPr>
                <w:sz w:val="20"/>
                <w:szCs w:val="20"/>
              </w:rPr>
            </w:pPr>
            <w:r w:rsidRPr="00D1107E">
              <w:rPr>
                <w:sz w:val="20"/>
                <w:szCs w:val="20"/>
              </w:rPr>
              <w:t>Налог, взимаемый в связи с применением УСН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36 362,0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36 881,6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-519,6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15,2%</w:t>
            </w:r>
          </w:p>
        </w:tc>
        <w:tc>
          <w:tcPr>
            <w:tcW w:w="709" w:type="dxa"/>
            <w:tcBorders>
              <w:top w:val="single" w:sz="4" w:space="0" w:color="auto"/>
              <w:left w:val="single" w:sz="4" w:space="0" w:color="auto"/>
              <w:bottom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2</w:t>
            </w:r>
          </w:p>
        </w:tc>
      </w:tr>
      <w:tr w:rsidR="00A90EE5" w:rsidRPr="00D1107E" w:rsidTr="00747B89">
        <w:trPr>
          <w:trHeight w:val="229"/>
        </w:trPr>
        <w:tc>
          <w:tcPr>
            <w:tcW w:w="3936" w:type="dxa"/>
            <w:tcBorders>
              <w:top w:val="single" w:sz="4" w:space="0" w:color="auto"/>
            </w:tcBorders>
            <w:shd w:val="clear" w:color="auto" w:fill="auto"/>
            <w:vAlign w:val="bottom"/>
          </w:tcPr>
          <w:p w:rsidR="00A90EE5" w:rsidRPr="00D1107E" w:rsidRDefault="00A90EE5" w:rsidP="0061577D">
            <w:pPr>
              <w:rPr>
                <w:sz w:val="20"/>
                <w:szCs w:val="20"/>
              </w:rPr>
            </w:pPr>
            <w:r w:rsidRPr="00D1107E">
              <w:rPr>
                <w:sz w:val="20"/>
                <w:szCs w:val="20"/>
              </w:rPr>
              <w:t>Налог на имущество физических лиц</w:t>
            </w:r>
          </w:p>
        </w:tc>
        <w:tc>
          <w:tcPr>
            <w:tcW w:w="1134" w:type="dxa"/>
            <w:tcBorders>
              <w:top w:val="single" w:sz="4" w:space="0" w:color="auto"/>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12 000,0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12 469,1</w:t>
            </w:r>
          </w:p>
        </w:tc>
        <w:tc>
          <w:tcPr>
            <w:tcW w:w="1134" w:type="dxa"/>
            <w:tcBorders>
              <w:top w:val="single" w:sz="4" w:space="0" w:color="auto"/>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-469,1</w:t>
            </w:r>
          </w:p>
        </w:tc>
        <w:tc>
          <w:tcPr>
            <w:tcW w:w="851" w:type="dxa"/>
            <w:tcBorders>
              <w:top w:val="single" w:sz="4" w:space="0" w:color="auto"/>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103,9%</w:t>
            </w:r>
          </w:p>
        </w:tc>
        <w:tc>
          <w:tcPr>
            <w:tcW w:w="992" w:type="dxa"/>
            <w:tcBorders>
              <w:top w:val="single" w:sz="4" w:space="0" w:color="auto"/>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5,1%</w:t>
            </w:r>
          </w:p>
        </w:tc>
        <w:tc>
          <w:tcPr>
            <w:tcW w:w="709" w:type="dxa"/>
            <w:tcBorders>
              <w:top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5</w:t>
            </w:r>
          </w:p>
        </w:tc>
      </w:tr>
      <w:tr w:rsidR="00A90EE5" w:rsidRPr="00D1107E" w:rsidTr="00747B89">
        <w:trPr>
          <w:trHeight w:val="229"/>
        </w:trPr>
        <w:tc>
          <w:tcPr>
            <w:tcW w:w="3936" w:type="dxa"/>
            <w:shd w:val="clear" w:color="auto" w:fill="auto"/>
            <w:vAlign w:val="bottom"/>
          </w:tcPr>
          <w:p w:rsidR="00A90EE5" w:rsidRPr="00D1107E" w:rsidRDefault="00A90EE5" w:rsidP="0061577D">
            <w:pPr>
              <w:rPr>
                <w:sz w:val="20"/>
                <w:szCs w:val="20"/>
              </w:rPr>
            </w:pPr>
            <w:r w:rsidRPr="00D1107E">
              <w:rPr>
                <w:sz w:val="20"/>
                <w:szCs w:val="20"/>
              </w:rPr>
              <w:t>Земельный налог</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27 180,1</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25 946,6</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1 233,5</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95,5%</w:t>
            </w:r>
          </w:p>
        </w:tc>
        <w:tc>
          <w:tcPr>
            <w:tcW w:w="992"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10,7%</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3</w:t>
            </w:r>
          </w:p>
        </w:tc>
      </w:tr>
      <w:tr w:rsidR="00A90EE5" w:rsidRPr="00D1107E" w:rsidTr="00747B89">
        <w:trPr>
          <w:trHeight w:val="216"/>
        </w:trPr>
        <w:tc>
          <w:tcPr>
            <w:tcW w:w="3936" w:type="dxa"/>
            <w:shd w:val="clear" w:color="auto" w:fill="auto"/>
            <w:vAlign w:val="bottom"/>
          </w:tcPr>
          <w:p w:rsidR="00A90EE5" w:rsidRPr="00D1107E" w:rsidRDefault="00A90EE5" w:rsidP="00436D4E">
            <w:pPr>
              <w:rPr>
                <w:i/>
                <w:iCs/>
                <w:sz w:val="20"/>
                <w:szCs w:val="20"/>
              </w:rPr>
            </w:pPr>
            <w:r w:rsidRPr="00D1107E">
              <w:rPr>
                <w:i/>
                <w:iCs/>
                <w:sz w:val="20"/>
                <w:szCs w:val="20"/>
              </w:rPr>
              <w:t xml:space="preserve"> - с организаций</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iCs/>
                <w:sz w:val="20"/>
                <w:szCs w:val="20"/>
              </w:rPr>
            </w:pPr>
            <w:r w:rsidRPr="00D1107E">
              <w:rPr>
                <w:i/>
                <w:iCs/>
                <w:sz w:val="20"/>
                <w:szCs w:val="20"/>
              </w:rPr>
              <w:t>23 680,1</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iCs/>
                <w:sz w:val="20"/>
                <w:szCs w:val="20"/>
              </w:rPr>
            </w:pPr>
            <w:r w:rsidRPr="00D1107E">
              <w:rPr>
                <w:i/>
                <w:iCs/>
                <w:sz w:val="20"/>
                <w:szCs w:val="20"/>
              </w:rPr>
              <w:t>23 293,4</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i/>
                <w:iCs/>
                <w:sz w:val="20"/>
                <w:szCs w:val="20"/>
              </w:rPr>
            </w:pPr>
            <w:r w:rsidRPr="00D1107E">
              <w:rPr>
                <w:b/>
                <w:bCs/>
                <w:i/>
                <w:iCs/>
                <w:sz w:val="20"/>
                <w:szCs w:val="20"/>
              </w:rPr>
              <w:t>386,7</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sz w:val="20"/>
                <w:szCs w:val="20"/>
              </w:rPr>
            </w:pPr>
            <w:r w:rsidRPr="00D1107E">
              <w:rPr>
                <w:i/>
                <w:sz w:val="20"/>
                <w:szCs w:val="20"/>
              </w:rPr>
              <w:t>98,4%</w:t>
            </w:r>
          </w:p>
        </w:tc>
        <w:tc>
          <w:tcPr>
            <w:tcW w:w="992"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sz w:val="20"/>
                <w:szCs w:val="20"/>
              </w:rPr>
            </w:pPr>
            <w:r w:rsidRPr="00D1107E">
              <w:rPr>
                <w:i/>
                <w:sz w:val="20"/>
                <w:szCs w:val="20"/>
              </w:rPr>
              <w:t>х</w:t>
            </w:r>
          </w:p>
        </w:tc>
        <w:tc>
          <w:tcPr>
            <w:tcW w:w="709" w:type="dxa"/>
            <w:shd w:val="clear" w:color="auto" w:fill="auto"/>
            <w:vAlign w:val="center"/>
          </w:tcPr>
          <w:p w:rsidR="00A90EE5" w:rsidRPr="00D1107E" w:rsidRDefault="00A90EE5" w:rsidP="00747B89">
            <w:pPr>
              <w:jc w:val="center"/>
              <w:rPr>
                <w:i/>
                <w:sz w:val="20"/>
                <w:szCs w:val="20"/>
              </w:rPr>
            </w:pPr>
          </w:p>
        </w:tc>
      </w:tr>
      <w:tr w:rsidR="00A90EE5" w:rsidRPr="00D1107E" w:rsidTr="00747B89">
        <w:trPr>
          <w:trHeight w:val="216"/>
        </w:trPr>
        <w:tc>
          <w:tcPr>
            <w:tcW w:w="3936" w:type="dxa"/>
            <w:shd w:val="clear" w:color="auto" w:fill="auto"/>
            <w:vAlign w:val="bottom"/>
          </w:tcPr>
          <w:p w:rsidR="00A90EE5" w:rsidRPr="00D1107E" w:rsidRDefault="00A90EE5" w:rsidP="00436D4E">
            <w:pPr>
              <w:rPr>
                <w:i/>
                <w:iCs/>
                <w:sz w:val="20"/>
                <w:szCs w:val="20"/>
              </w:rPr>
            </w:pPr>
            <w:r w:rsidRPr="00D1107E">
              <w:rPr>
                <w:i/>
                <w:iCs/>
                <w:sz w:val="20"/>
                <w:szCs w:val="20"/>
              </w:rPr>
              <w:t>- с физических лиц</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iCs/>
                <w:sz w:val="20"/>
                <w:szCs w:val="20"/>
              </w:rPr>
            </w:pPr>
            <w:r w:rsidRPr="00D1107E">
              <w:rPr>
                <w:i/>
                <w:iCs/>
                <w:sz w:val="20"/>
                <w:szCs w:val="20"/>
              </w:rPr>
              <w:t>3 500,0</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iCs/>
                <w:sz w:val="20"/>
                <w:szCs w:val="20"/>
              </w:rPr>
            </w:pPr>
            <w:r w:rsidRPr="00D1107E">
              <w:rPr>
                <w:i/>
                <w:iCs/>
                <w:sz w:val="20"/>
                <w:szCs w:val="20"/>
              </w:rPr>
              <w:t>2 653,3</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i/>
                <w:iCs/>
                <w:sz w:val="20"/>
                <w:szCs w:val="20"/>
              </w:rPr>
            </w:pPr>
            <w:r w:rsidRPr="00D1107E">
              <w:rPr>
                <w:b/>
                <w:bCs/>
                <w:i/>
                <w:iCs/>
                <w:sz w:val="20"/>
                <w:szCs w:val="20"/>
              </w:rPr>
              <w:t>846,7</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sz w:val="20"/>
                <w:szCs w:val="20"/>
              </w:rPr>
            </w:pPr>
            <w:r w:rsidRPr="00D1107E">
              <w:rPr>
                <w:i/>
                <w:sz w:val="20"/>
                <w:szCs w:val="20"/>
              </w:rPr>
              <w:t>75,8%</w:t>
            </w:r>
          </w:p>
        </w:tc>
        <w:tc>
          <w:tcPr>
            <w:tcW w:w="992"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i/>
                <w:sz w:val="20"/>
                <w:szCs w:val="20"/>
              </w:rPr>
            </w:pPr>
            <w:r w:rsidRPr="00D1107E">
              <w:rPr>
                <w:i/>
                <w:sz w:val="20"/>
                <w:szCs w:val="20"/>
              </w:rPr>
              <w:t>х</w:t>
            </w:r>
          </w:p>
        </w:tc>
        <w:tc>
          <w:tcPr>
            <w:tcW w:w="709" w:type="dxa"/>
            <w:shd w:val="clear" w:color="auto" w:fill="auto"/>
            <w:vAlign w:val="center"/>
          </w:tcPr>
          <w:p w:rsidR="00A90EE5" w:rsidRPr="00D1107E" w:rsidRDefault="00A90EE5" w:rsidP="00747B89">
            <w:pPr>
              <w:jc w:val="center"/>
              <w:rPr>
                <w:i/>
                <w:sz w:val="20"/>
                <w:szCs w:val="20"/>
              </w:rPr>
            </w:pPr>
          </w:p>
        </w:tc>
      </w:tr>
      <w:tr w:rsidR="00A90EE5" w:rsidRPr="00D1107E" w:rsidTr="00747B89">
        <w:trPr>
          <w:trHeight w:val="256"/>
        </w:trPr>
        <w:tc>
          <w:tcPr>
            <w:tcW w:w="3936" w:type="dxa"/>
            <w:shd w:val="clear" w:color="auto" w:fill="auto"/>
            <w:vAlign w:val="bottom"/>
          </w:tcPr>
          <w:p w:rsidR="00A90EE5" w:rsidRPr="00D1107E" w:rsidRDefault="00A90EE5" w:rsidP="0061577D">
            <w:pPr>
              <w:rPr>
                <w:sz w:val="20"/>
                <w:szCs w:val="20"/>
              </w:rPr>
            </w:pPr>
            <w:r w:rsidRPr="00D1107E">
              <w:rPr>
                <w:sz w:val="20"/>
                <w:szCs w:val="20"/>
              </w:rPr>
              <w:t>Государственная пошлина</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24,0</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24,0</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100,0%</w:t>
            </w:r>
          </w:p>
        </w:tc>
        <w:tc>
          <w:tcPr>
            <w:tcW w:w="992"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0,0%</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17</w:t>
            </w:r>
          </w:p>
        </w:tc>
      </w:tr>
      <w:tr w:rsidR="00A90EE5" w:rsidRPr="00D1107E" w:rsidTr="00747B89">
        <w:trPr>
          <w:trHeight w:val="229"/>
        </w:trPr>
        <w:tc>
          <w:tcPr>
            <w:tcW w:w="3936" w:type="dxa"/>
            <w:shd w:val="clear" w:color="auto" w:fill="C0C0C0"/>
            <w:vAlign w:val="bottom"/>
          </w:tcPr>
          <w:p w:rsidR="00A90EE5" w:rsidRPr="00D1107E" w:rsidRDefault="00A90EE5" w:rsidP="0061577D">
            <w:pPr>
              <w:rPr>
                <w:b/>
                <w:bCs/>
                <w:sz w:val="20"/>
                <w:szCs w:val="20"/>
              </w:rPr>
            </w:pPr>
            <w:r w:rsidRPr="00D1107E">
              <w:rPr>
                <w:b/>
                <w:bCs/>
                <w:sz w:val="20"/>
                <w:szCs w:val="20"/>
              </w:rPr>
              <w:t>2. Неналоговые доходы - всего, в том числе:</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57 668,8</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55 229,8</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2 438,9</w:t>
            </w:r>
          </w:p>
        </w:tc>
        <w:tc>
          <w:tcPr>
            <w:tcW w:w="851"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95,8%</w:t>
            </w:r>
          </w:p>
        </w:tc>
        <w:tc>
          <w:tcPr>
            <w:tcW w:w="992"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22,7%</w:t>
            </w:r>
          </w:p>
        </w:tc>
        <w:tc>
          <w:tcPr>
            <w:tcW w:w="709" w:type="dxa"/>
            <w:shd w:val="clear" w:color="auto" w:fill="C0C0C0"/>
            <w:vAlign w:val="center"/>
          </w:tcPr>
          <w:p w:rsidR="00A90EE5" w:rsidRPr="00D1107E" w:rsidRDefault="00A90EE5" w:rsidP="00747B89">
            <w:pPr>
              <w:jc w:val="center"/>
              <w:rPr>
                <w:sz w:val="20"/>
                <w:szCs w:val="20"/>
              </w:rPr>
            </w:pPr>
          </w:p>
        </w:tc>
      </w:tr>
      <w:tr w:rsidR="00A90EE5" w:rsidRPr="00D1107E" w:rsidTr="00747B89">
        <w:trPr>
          <w:trHeight w:val="268"/>
        </w:trPr>
        <w:tc>
          <w:tcPr>
            <w:tcW w:w="3936" w:type="dxa"/>
            <w:tcBorders>
              <w:top w:val="single" w:sz="4" w:space="0" w:color="auto"/>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16 411,6</w:t>
            </w:r>
          </w:p>
        </w:tc>
        <w:tc>
          <w:tcPr>
            <w:tcW w:w="1134" w:type="dxa"/>
            <w:tcBorders>
              <w:top w:val="single" w:sz="4" w:space="0" w:color="auto"/>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21 635,8</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-5 224,2</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8,9%</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4</w:t>
            </w:r>
          </w:p>
        </w:tc>
      </w:tr>
      <w:tr w:rsidR="00A90EE5" w:rsidRPr="00D1107E" w:rsidTr="00747B89">
        <w:trPr>
          <w:trHeight w:val="264"/>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72,2</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77,4</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-5,2</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107,2%</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0,0%</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15</w:t>
            </w:r>
          </w:p>
        </w:tc>
      </w:tr>
      <w:tr w:rsidR="00A90EE5" w:rsidRPr="00D1107E" w:rsidTr="00747B89">
        <w:trPr>
          <w:trHeight w:val="688"/>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от сдачи в аренду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12 487,0</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10 361,8</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2 125,2</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83,0%</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4,3%</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7</w:t>
            </w:r>
          </w:p>
        </w:tc>
      </w:tr>
      <w:tr w:rsidR="00A90EE5" w:rsidRPr="00D1107E" w:rsidTr="00747B89">
        <w:trPr>
          <w:trHeight w:val="2169"/>
        </w:trPr>
        <w:tc>
          <w:tcPr>
            <w:tcW w:w="3936" w:type="dxa"/>
            <w:tcBorders>
              <w:top w:val="nil"/>
              <w:left w:val="single" w:sz="4" w:space="0" w:color="auto"/>
              <w:bottom w:val="single" w:sz="4" w:space="0" w:color="auto"/>
              <w:right w:val="single" w:sz="4" w:space="0" w:color="auto"/>
            </w:tcBorders>
            <w:shd w:val="clear" w:color="auto" w:fill="auto"/>
          </w:tcPr>
          <w:p w:rsidR="00A90EE5" w:rsidRPr="00D1107E" w:rsidRDefault="00A90EE5" w:rsidP="0061577D">
            <w:pPr>
              <w:rPr>
                <w:sz w:val="20"/>
                <w:szCs w:val="20"/>
              </w:rPr>
            </w:pPr>
            <w:r w:rsidRPr="00D1107E">
              <w:rPr>
                <w:sz w:val="20"/>
                <w:szCs w:val="20"/>
              </w:rPr>
              <w:t xml:space="preserve">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53,4</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53,4</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100,0%</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0,0%</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16</w:t>
            </w:r>
          </w:p>
        </w:tc>
      </w:tr>
      <w:tr w:rsidR="00A90EE5" w:rsidRPr="00D1107E" w:rsidTr="00747B89">
        <w:trPr>
          <w:trHeight w:val="688"/>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0,3</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0,3</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100,0%</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0,0%</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20</w:t>
            </w:r>
          </w:p>
        </w:tc>
      </w:tr>
      <w:tr w:rsidR="00A90EE5" w:rsidRPr="00D1107E" w:rsidTr="00253CC1">
        <w:trPr>
          <w:trHeight w:val="46"/>
        </w:trPr>
        <w:tc>
          <w:tcPr>
            <w:tcW w:w="3936" w:type="dxa"/>
            <w:shd w:val="clear" w:color="auto" w:fill="auto"/>
          </w:tcPr>
          <w:p w:rsidR="00A90EE5" w:rsidRPr="00D1107E" w:rsidRDefault="00A90EE5" w:rsidP="0061577D">
            <w:pPr>
              <w:rPr>
                <w:sz w:val="20"/>
                <w:szCs w:val="20"/>
              </w:rPr>
            </w:pPr>
            <w:r w:rsidRPr="00D1107E">
              <w:rPr>
                <w:sz w:val="20"/>
                <w:szCs w:val="2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3 510,6</w:t>
            </w:r>
          </w:p>
        </w:tc>
        <w:tc>
          <w:tcPr>
            <w:tcW w:w="1134" w:type="dxa"/>
            <w:tcBorders>
              <w:top w:val="single" w:sz="4" w:space="0" w:color="auto"/>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3 130,7</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379,9</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89,2%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1,3%</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10</w:t>
            </w:r>
          </w:p>
        </w:tc>
      </w:tr>
      <w:tr w:rsidR="00A90EE5" w:rsidRPr="00D1107E" w:rsidTr="00747B89">
        <w:trPr>
          <w:trHeight w:val="481"/>
        </w:trPr>
        <w:tc>
          <w:tcPr>
            <w:tcW w:w="3936" w:type="dxa"/>
            <w:shd w:val="clear" w:color="auto" w:fill="auto"/>
          </w:tcPr>
          <w:p w:rsidR="00A90EE5" w:rsidRPr="00D1107E" w:rsidRDefault="00A90EE5" w:rsidP="0061577D">
            <w:pPr>
              <w:rPr>
                <w:sz w:val="20"/>
                <w:szCs w:val="20"/>
              </w:rPr>
            </w:pPr>
            <w:r w:rsidRPr="00D1107E">
              <w:rPr>
                <w:sz w:val="20"/>
                <w:szCs w:val="20"/>
              </w:rPr>
              <w:t xml:space="preserve">          Доходы, поступающие в порядке возмещения расходов, понесенных в связи с эксплуатацией имущества городских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1 430,0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1 704,3</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-274,3</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0,7%</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12</w:t>
            </w:r>
          </w:p>
        </w:tc>
      </w:tr>
      <w:tr w:rsidR="00A90EE5" w:rsidRPr="00D1107E" w:rsidTr="00747B89">
        <w:trPr>
          <w:trHeight w:val="229"/>
        </w:trPr>
        <w:tc>
          <w:tcPr>
            <w:tcW w:w="3936" w:type="dxa"/>
            <w:shd w:val="clear" w:color="auto" w:fill="auto"/>
          </w:tcPr>
          <w:p w:rsidR="00A90EE5" w:rsidRPr="00D1107E" w:rsidRDefault="00A90EE5" w:rsidP="0061577D">
            <w:pPr>
              <w:rPr>
                <w:sz w:val="20"/>
                <w:szCs w:val="20"/>
              </w:rPr>
            </w:pPr>
            <w:r w:rsidRPr="00D1107E">
              <w:rPr>
                <w:sz w:val="20"/>
                <w:szCs w:val="20"/>
              </w:rPr>
              <w:t xml:space="preserve">          Прочие доходы от компенсации затрат бюджетов городских поселений</w:t>
            </w:r>
          </w:p>
        </w:tc>
        <w:tc>
          <w:tcPr>
            <w:tcW w:w="1134" w:type="dxa"/>
            <w:shd w:val="clear" w:color="auto" w:fill="auto"/>
            <w:vAlign w:val="center"/>
          </w:tcPr>
          <w:p w:rsidR="00A90EE5" w:rsidRPr="00D1107E" w:rsidRDefault="00A90EE5" w:rsidP="00747B89">
            <w:pPr>
              <w:jc w:val="center"/>
              <w:rPr>
                <w:sz w:val="20"/>
                <w:szCs w:val="20"/>
              </w:rPr>
            </w:pPr>
            <w:r w:rsidRPr="00D1107E">
              <w:rPr>
                <w:sz w:val="20"/>
                <w:szCs w:val="20"/>
              </w:rPr>
              <w:t>1 649,7</w:t>
            </w:r>
          </w:p>
        </w:tc>
        <w:tc>
          <w:tcPr>
            <w:tcW w:w="1134" w:type="dxa"/>
            <w:shd w:val="clear" w:color="auto" w:fill="auto"/>
            <w:vAlign w:val="center"/>
          </w:tcPr>
          <w:p w:rsidR="00A90EE5" w:rsidRPr="00D1107E" w:rsidRDefault="00A90EE5" w:rsidP="00747B89">
            <w:pPr>
              <w:jc w:val="center"/>
              <w:rPr>
                <w:sz w:val="20"/>
                <w:szCs w:val="20"/>
              </w:rPr>
            </w:pPr>
            <w:r w:rsidRPr="00D1107E">
              <w:rPr>
                <w:sz w:val="20"/>
                <w:szCs w:val="20"/>
              </w:rPr>
              <w:t>1 668,4</w:t>
            </w:r>
          </w:p>
        </w:tc>
        <w:tc>
          <w:tcPr>
            <w:tcW w:w="1134" w:type="dxa"/>
            <w:shd w:val="clear" w:color="auto" w:fill="auto"/>
            <w:vAlign w:val="center"/>
          </w:tcPr>
          <w:p w:rsidR="00A90EE5" w:rsidRPr="00D1107E" w:rsidRDefault="00A90EE5" w:rsidP="00747B89">
            <w:pPr>
              <w:jc w:val="center"/>
              <w:rPr>
                <w:b/>
                <w:bCs/>
                <w:sz w:val="20"/>
                <w:szCs w:val="20"/>
              </w:rPr>
            </w:pPr>
            <w:r w:rsidRPr="00D1107E">
              <w:rPr>
                <w:b/>
                <w:bCs/>
                <w:sz w:val="20"/>
                <w:szCs w:val="20"/>
              </w:rPr>
              <w:t>-18,7</w:t>
            </w:r>
          </w:p>
        </w:tc>
        <w:tc>
          <w:tcPr>
            <w:tcW w:w="851" w:type="dxa"/>
            <w:shd w:val="clear" w:color="auto" w:fill="auto"/>
            <w:vAlign w:val="center"/>
          </w:tcPr>
          <w:p w:rsidR="00A90EE5" w:rsidRPr="00D1107E" w:rsidRDefault="00A90EE5" w:rsidP="00747B89">
            <w:pPr>
              <w:jc w:val="center"/>
              <w:rPr>
                <w:sz w:val="20"/>
                <w:szCs w:val="20"/>
              </w:rPr>
            </w:pPr>
            <w:r w:rsidRPr="00D1107E">
              <w:rPr>
                <w:sz w:val="20"/>
                <w:szCs w:val="20"/>
              </w:rPr>
              <w:t>101,1%</w:t>
            </w:r>
          </w:p>
        </w:tc>
        <w:tc>
          <w:tcPr>
            <w:tcW w:w="992" w:type="dxa"/>
            <w:shd w:val="clear" w:color="auto" w:fill="auto"/>
            <w:vAlign w:val="center"/>
          </w:tcPr>
          <w:p w:rsidR="00A90EE5" w:rsidRPr="00D1107E" w:rsidRDefault="00A90EE5" w:rsidP="00747B89">
            <w:pPr>
              <w:jc w:val="center"/>
              <w:rPr>
                <w:sz w:val="20"/>
                <w:szCs w:val="20"/>
              </w:rPr>
            </w:pPr>
            <w:r w:rsidRPr="00D1107E">
              <w:rPr>
                <w:sz w:val="20"/>
                <w:szCs w:val="20"/>
              </w:rPr>
              <w:t>0,7%</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13</w:t>
            </w:r>
          </w:p>
        </w:tc>
      </w:tr>
      <w:tr w:rsidR="00A90EE5" w:rsidRPr="00D1107E" w:rsidTr="00747B89">
        <w:trPr>
          <w:trHeight w:val="229"/>
        </w:trPr>
        <w:tc>
          <w:tcPr>
            <w:tcW w:w="3936" w:type="dxa"/>
            <w:tcBorders>
              <w:top w:val="single" w:sz="4" w:space="0" w:color="auto"/>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от продажи квартир, находящихся в собственности городских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300,0</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0,1%</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14</w:t>
            </w:r>
          </w:p>
        </w:tc>
      </w:tr>
      <w:tr w:rsidR="00A90EE5" w:rsidRPr="00D1107E" w:rsidTr="00747B89">
        <w:trPr>
          <w:trHeight w:val="229"/>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6 111,4</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4 269,6</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1 841,8</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69,9%</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1,8%</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9</w:t>
            </w:r>
          </w:p>
        </w:tc>
      </w:tr>
      <w:tr w:rsidR="00A90EE5" w:rsidRPr="00D1107E" w:rsidTr="00747B89">
        <w:trPr>
          <w:trHeight w:val="229"/>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1 959,0</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1 976,3</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-17,3</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100,9%</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0,8%</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11</w:t>
            </w:r>
          </w:p>
        </w:tc>
      </w:tr>
      <w:tr w:rsidR="00A90EE5" w:rsidRPr="00D1107E" w:rsidTr="00747B89">
        <w:trPr>
          <w:trHeight w:val="229"/>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7,5</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7,5</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0,0%</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18</w:t>
            </w:r>
          </w:p>
        </w:tc>
      </w:tr>
      <w:tr w:rsidR="00A90EE5" w:rsidRPr="00D1107E" w:rsidTr="00747B89">
        <w:trPr>
          <w:trHeight w:val="229"/>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Прочие поступления от денежных взысканий (штрафов) и иных сумм в возмещение ущерба, зачисляемые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13 676,0</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10 044,0</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3 632,1</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r w:rsidRPr="00D1107E">
              <w:rPr>
                <w:sz w:val="20"/>
                <w:szCs w:val="20"/>
              </w:rPr>
              <w:t>73,4%</w:t>
            </w: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4,1%</w:t>
            </w: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8</w:t>
            </w:r>
          </w:p>
        </w:tc>
      </w:tr>
      <w:tr w:rsidR="00A90EE5" w:rsidRPr="00D1107E" w:rsidTr="00747B89">
        <w:trPr>
          <w:trHeight w:val="229"/>
        </w:trPr>
        <w:tc>
          <w:tcPr>
            <w:tcW w:w="3936" w:type="dxa"/>
            <w:tcBorders>
              <w:top w:val="nil"/>
              <w:left w:val="single" w:sz="4" w:space="0" w:color="auto"/>
              <w:bottom w:val="single" w:sz="4" w:space="0" w:color="auto"/>
              <w:right w:val="single" w:sz="4" w:space="0" w:color="auto"/>
            </w:tcBorders>
            <w:shd w:val="clear" w:color="000000" w:fill="auto"/>
          </w:tcPr>
          <w:p w:rsidR="00A90EE5" w:rsidRPr="00D1107E" w:rsidRDefault="00A90EE5" w:rsidP="0061577D">
            <w:pPr>
              <w:rPr>
                <w:sz w:val="20"/>
                <w:szCs w:val="20"/>
              </w:rPr>
            </w:pPr>
            <w:r w:rsidRPr="00D1107E">
              <w:rPr>
                <w:sz w:val="20"/>
                <w:szCs w:val="20"/>
              </w:rPr>
              <w:t xml:space="preserve">        Невыясненные поступления, зачисляемые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r w:rsidRPr="00D1107E">
              <w:rPr>
                <w:sz w:val="20"/>
                <w:szCs w:val="20"/>
              </w:rPr>
              <w:t>0,4</w:t>
            </w:r>
          </w:p>
        </w:tc>
        <w:tc>
          <w:tcPr>
            <w:tcW w:w="1134"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b/>
                <w:bCs/>
                <w:sz w:val="20"/>
                <w:szCs w:val="20"/>
              </w:rPr>
            </w:pPr>
            <w:r w:rsidRPr="00D1107E">
              <w:rPr>
                <w:b/>
                <w:bCs/>
                <w:sz w:val="20"/>
                <w:szCs w:val="20"/>
              </w:rPr>
              <w:t>-0,4</w:t>
            </w:r>
          </w:p>
        </w:tc>
        <w:tc>
          <w:tcPr>
            <w:tcW w:w="851" w:type="dxa"/>
            <w:tcBorders>
              <w:top w:val="nil"/>
              <w:left w:val="nil"/>
              <w:bottom w:val="single" w:sz="8" w:space="0" w:color="auto"/>
              <w:right w:val="single" w:sz="8" w:space="0" w:color="auto"/>
            </w:tcBorders>
            <w:shd w:val="clear" w:color="auto" w:fill="auto"/>
            <w:vAlign w:val="center"/>
          </w:tcPr>
          <w:p w:rsidR="00A90EE5" w:rsidRPr="00D1107E" w:rsidRDefault="00A90EE5" w:rsidP="00747B89">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90EE5" w:rsidRPr="00D1107E" w:rsidRDefault="00A90EE5" w:rsidP="00747B89">
            <w:pPr>
              <w:jc w:val="center"/>
              <w:rPr>
                <w:sz w:val="20"/>
                <w:szCs w:val="20"/>
              </w:rPr>
            </w:pPr>
          </w:p>
        </w:tc>
        <w:tc>
          <w:tcPr>
            <w:tcW w:w="709" w:type="dxa"/>
            <w:shd w:val="clear" w:color="auto" w:fill="auto"/>
            <w:vAlign w:val="center"/>
          </w:tcPr>
          <w:p w:rsidR="00A90EE5" w:rsidRPr="00D1107E" w:rsidRDefault="00A90EE5" w:rsidP="00747B89">
            <w:pPr>
              <w:jc w:val="center"/>
              <w:rPr>
                <w:sz w:val="20"/>
                <w:szCs w:val="20"/>
              </w:rPr>
            </w:pPr>
            <w:r w:rsidRPr="00D1107E">
              <w:rPr>
                <w:sz w:val="20"/>
                <w:szCs w:val="20"/>
              </w:rPr>
              <w:t>19</w:t>
            </w:r>
          </w:p>
        </w:tc>
      </w:tr>
      <w:tr w:rsidR="00A90EE5" w:rsidRPr="00D1107E" w:rsidTr="00747B89">
        <w:trPr>
          <w:trHeight w:val="229"/>
        </w:trPr>
        <w:tc>
          <w:tcPr>
            <w:tcW w:w="3936" w:type="dxa"/>
            <w:tcBorders>
              <w:top w:val="nil"/>
              <w:left w:val="single" w:sz="8" w:space="0" w:color="auto"/>
              <w:bottom w:val="single" w:sz="8" w:space="0" w:color="auto"/>
              <w:right w:val="single" w:sz="8" w:space="0" w:color="auto"/>
            </w:tcBorders>
            <w:shd w:val="clear" w:color="000000" w:fill="C0C0C0"/>
            <w:vAlign w:val="bottom"/>
          </w:tcPr>
          <w:p w:rsidR="00A90EE5" w:rsidRPr="00D1107E" w:rsidRDefault="00A90EE5" w:rsidP="0061577D">
            <w:pPr>
              <w:rPr>
                <w:b/>
                <w:bCs/>
                <w:sz w:val="20"/>
                <w:szCs w:val="20"/>
              </w:rPr>
            </w:pPr>
            <w:r w:rsidRPr="00D1107E">
              <w:rPr>
                <w:b/>
                <w:bCs/>
                <w:sz w:val="20"/>
                <w:szCs w:val="20"/>
              </w:rPr>
              <w:t>Итого налоговых и неналоговых доходов</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246 523,3</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243 383,0</w:t>
            </w:r>
          </w:p>
        </w:tc>
        <w:tc>
          <w:tcPr>
            <w:tcW w:w="1134"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3 140,3</w:t>
            </w:r>
          </w:p>
        </w:tc>
        <w:tc>
          <w:tcPr>
            <w:tcW w:w="851"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98,7%</w:t>
            </w:r>
          </w:p>
        </w:tc>
        <w:tc>
          <w:tcPr>
            <w:tcW w:w="992" w:type="dxa"/>
            <w:tcBorders>
              <w:top w:val="nil"/>
              <w:left w:val="nil"/>
              <w:bottom w:val="single" w:sz="8" w:space="0" w:color="auto"/>
              <w:right w:val="single" w:sz="8" w:space="0" w:color="auto"/>
            </w:tcBorders>
            <w:shd w:val="clear" w:color="000000" w:fill="C0C0C0"/>
            <w:vAlign w:val="center"/>
          </w:tcPr>
          <w:p w:rsidR="00A90EE5" w:rsidRPr="00D1107E" w:rsidRDefault="00A90EE5" w:rsidP="00747B89">
            <w:pPr>
              <w:jc w:val="center"/>
              <w:rPr>
                <w:b/>
                <w:bCs/>
                <w:sz w:val="20"/>
                <w:szCs w:val="20"/>
              </w:rPr>
            </w:pPr>
            <w:r w:rsidRPr="00D1107E">
              <w:rPr>
                <w:b/>
                <w:bCs/>
                <w:sz w:val="20"/>
                <w:szCs w:val="20"/>
              </w:rPr>
              <w:t>100,0%</w:t>
            </w:r>
          </w:p>
        </w:tc>
        <w:tc>
          <w:tcPr>
            <w:tcW w:w="709" w:type="dxa"/>
            <w:shd w:val="clear" w:color="auto" w:fill="C0C0C0"/>
            <w:vAlign w:val="center"/>
          </w:tcPr>
          <w:p w:rsidR="00A90EE5" w:rsidRPr="00D1107E" w:rsidRDefault="00A90EE5" w:rsidP="00747B89">
            <w:pPr>
              <w:jc w:val="center"/>
              <w:rPr>
                <w:sz w:val="20"/>
                <w:szCs w:val="20"/>
              </w:rPr>
            </w:pPr>
          </w:p>
        </w:tc>
      </w:tr>
    </w:tbl>
    <w:p w:rsidR="00B2741F" w:rsidRPr="00054B0C" w:rsidRDefault="00B2741F" w:rsidP="00B2741F">
      <w:pPr>
        <w:jc w:val="center"/>
        <w:rPr>
          <w:sz w:val="20"/>
          <w:szCs w:val="20"/>
        </w:rPr>
      </w:pPr>
    </w:p>
    <w:p w:rsidR="00B2741F" w:rsidRPr="00054B0C" w:rsidRDefault="00B2741F" w:rsidP="00B2741F">
      <w:pPr>
        <w:autoSpaceDE w:val="0"/>
        <w:autoSpaceDN w:val="0"/>
        <w:adjustRightInd w:val="0"/>
        <w:ind w:firstLine="720"/>
        <w:jc w:val="both"/>
      </w:pPr>
      <w:r w:rsidRPr="00054B0C">
        <w:t xml:space="preserve">Из приведенной выше таблицы видно, что фактическое поступление налоговых и неналоговых доходов в бюджет городского поселения за </w:t>
      </w:r>
      <w:r w:rsidR="0070683E">
        <w:t>2019 год</w:t>
      </w:r>
      <w:r w:rsidRPr="00054B0C">
        <w:t xml:space="preserve"> составило                         </w:t>
      </w:r>
      <w:r w:rsidR="00A90EE5">
        <w:rPr>
          <w:b/>
        </w:rPr>
        <w:t>243 383,0</w:t>
      </w:r>
      <w:r w:rsidRPr="00054B0C">
        <w:rPr>
          <w:b/>
        </w:rPr>
        <w:t xml:space="preserve"> </w:t>
      </w:r>
      <w:r w:rsidRPr="00054B0C">
        <w:t xml:space="preserve">тыс. руб. при годовом плане </w:t>
      </w:r>
      <w:r w:rsidRPr="00054B0C">
        <w:rPr>
          <w:b/>
        </w:rPr>
        <w:t>2</w:t>
      </w:r>
      <w:r w:rsidR="00A90EE5">
        <w:rPr>
          <w:b/>
        </w:rPr>
        <w:t>4</w:t>
      </w:r>
      <w:r w:rsidRPr="00054B0C">
        <w:rPr>
          <w:b/>
        </w:rPr>
        <w:t>6</w:t>
      </w:r>
      <w:r w:rsidR="00A90EE5">
        <w:rPr>
          <w:b/>
        </w:rPr>
        <w:t> 523,3</w:t>
      </w:r>
      <w:r w:rsidRPr="00054B0C">
        <w:t xml:space="preserve"> тыс. руб. (выполнение на </w:t>
      </w:r>
      <w:r w:rsidR="00A90EE5">
        <w:t>98,7</w:t>
      </w:r>
      <w:r w:rsidRPr="00054B0C">
        <w:t>%), в том числе:</w:t>
      </w:r>
    </w:p>
    <w:p w:rsidR="004F76D7" w:rsidRPr="00054B0C" w:rsidRDefault="00253CC1" w:rsidP="004F76D7">
      <w:pPr>
        <w:autoSpaceDE w:val="0"/>
        <w:autoSpaceDN w:val="0"/>
        <w:adjustRightInd w:val="0"/>
        <w:ind w:firstLine="720"/>
        <w:jc w:val="both"/>
        <w:rPr>
          <w:b/>
        </w:rPr>
      </w:pPr>
      <w:r w:rsidRPr="008A5CDC">
        <w:rPr>
          <w:b/>
          <w:u w:val="single"/>
        </w:rPr>
        <w:t>Н</w:t>
      </w:r>
      <w:r w:rsidR="004F76D7" w:rsidRPr="008A5CDC">
        <w:rPr>
          <w:b/>
          <w:u w:val="single"/>
        </w:rPr>
        <w:t>алоговые доходы</w:t>
      </w:r>
      <w:r w:rsidR="004F76D7" w:rsidRPr="00054B0C">
        <w:rPr>
          <w:b/>
        </w:rPr>
        <w:t>:</w:t>
      </w:r>
    </w:p>
    <w:p w:rsidR="004F76D7" w:rsidRPr="00054B0C" w:rsidRDefault="004F76D7" w:rsidP="004F76D7">
      <w:pPr>
        <w:autoSpaceDE w:val="0"/>
        <w:autoSpaceDN w:val="0"/>
        <w:adjustRightInd w:val="0"/>
        <w:ind w:firstLine="720"/>
        <w:jc w:val="both"/>
      </w:pPr>
      <w:r w:rsidRPr="00054B0C">
        <w:t xml:space="preserve">• </w:t>
      </w:r>
      <w:r w:rsidRPr="00054B0C">
        <w:rPr>
          <w:b/>
        </w:rPr>
        <w:t xml:space="preserve">налог на доходы физических лиц </w:t>
      </w:r>
      <w:r w:rsidRPr="00054B0C">
        <w:t>(КБК</w:t>
      </w:r>
      <w:r w:rsidR="00914043">
        <w:t xml:space="preserve"> </w:t>
      </w:r>
      <w:r w:rsidRPr="00054B0C">
        <w:t>18210102010010000110, 182101020200</w:t>
      </w:r>
      <w:r w:rsidR="00FF202F">
        <w:t xml:space="preserve">10000110, 18210102030010000110) </w:t>
      </w:r>
      <w:r w:rsidRPr="00054B0C">
        <w:t>–</w:t>
      </w:r>
      <w:r w:rsidR="00FF202F">
        <w:t xml:space="preserve"> </w:t>
      </w:r>
      <w:r w:rsidR="00A90EE5">
        <w:rPr>
          <w:b/>
        </w:rPr>
        <w:t>10</w:t>
      </w:r>
      <w:r>
        <w:rPr>
          <w:b/>
        </w:rPr>
        <w:t>0 </w:t>
      </w:r>
      <w:r w:rsidR="00A90EE5">
        <w:rPr>
          <w:b/>
        </w:rPr>
        <w:t>82</w:t>
      </w:r>
      <w:r>
        <w:rPr>
          <w:b/>
        </w:rPr>
        <w:t>3,</w:t>
      </w:r>
      <w:r w:rsidR="00A90EE5">
        <w:rPr>
          <w:b/>
        </w:rPr>
        <w:t>7</w:t>
      </w:r>
      <w:r w:rsidRPr="00054B0C">
        <w:t xml:space="preserve"> тыс. руб. при годовом плане              </w:t>
      </w:r>
      <w:r w:rsidRPr="00054B0C">
        <w:rPr>
          <w:b/>
        </w:rPr>
        <w:t xml:space="preserve">101 </w:t>
      </w:r>
      <w:r>
        <w:rPr>
          <w:b/>
        </w:rPr>
        <w:t>230</w:t>
      </w:r>
      <w:r w:rsidRPr="00054B0C">
        <w:rPr>
          <w:b/>
        </w:rPr>
        <w:t>,0</w:t>
      </w:r>
      <w:r w:rsidRPr="00054B0C">
        <w:t xml:space="preserve"> тыс. руб. (исполнение на </w:t>
      </w:r>
      <w:r w:rsidR="00A90EE5">
        <w:t>99,6</w:t>
      </w:r>
      <w:r w:rsidRPr="00054B0C">
        <w:t xml:space="preserve">%). </w:t>
      </w:r>
    </w:p>
    <w:p w:rsidR="004F76D7" w:rsidRPr="00054B0C" w:rsidRDefault="004F76D7" w:rsidP="004F76D7">
      <w:pPr>
        <w:autoSpaceDE w:val="0"/>
        <w:autoSpaceDN w:val="0"/>
        <w:adjustRightInd w:val="0"/>
        <w:ind w:firstLine="720"/>
        <w:jc w:val="both"/>
      </w:pPr>
      <w:r w:rsidRPr="00054B0C">
        <w:t xml:space="preserve">В структуре доходов бюджета городского поселения данный источник за </w:t>
      </w:r>
      <w:r w:rsidR="0070683E">
        <w:t>2019 год</w:t>
      </w:r>
      <w:r w:rsidRPr="00054B0C">
        <w:t xml:space="preserve"> занял 1 место и фактически составил 4</w:t>
      </w:r>
      <w:r w:rsidR="00A90EE5">
        <w:t>1,4</w:t>
      </w:r>
      <w:r w:rsidRPr="00054B0C">
        <w:t>% от суммы поступивших налоговых и неналоговых доходов бюджета городского поселения.</w:t>
      </w:r>
    </w:p>
    <w:p w:rsidR="004F76D7" w:rsidRPr="00054B0C" w:rsidRDefault="00A3665F" w:rsidP="004F76D7">
      <w:pPr>
        <w:autoSpaceDE w:val="0"/>
        <w:autoSpaceDN w:val="0"/>
        <w:adjustRightInd w:val="0"/>
        <w:ind w:firstLine="720"/>
        <w:jc w:val="both"/>
      </w:pPr>
      <w:r>
        <w:t>В</w:t>
      </w:r>
      <w:r w:rsidR="004F76D7" w:rsidRPr="00054B0C">
        <w:t xml:space="preserve"> </w:t>
      </w:r>
      <w:r w:rsidR="0070683E">
        <w:t>2018 год</w:t>
      </w:r>
      <w:r>
        <w:t>у</w:t>
      </w:r>
      <w:r w:rsidR="004F76D7" w:rsidRPr="00054B0C">
        <w:t xml:space="preserve"> поступления от налога на доходы физических лиц также занимали </w:t>
      </w:r>
      <w:r w:rsidR="00A90EE5">
        <w:t xml:space="preserve">            </w:t>
      </w:r>
      <w:r w:rsidR="004F76D7" w:rsidRPr="00054B0C">
        <w:t>1 место и составляли 4</w:t>
      </w:r>
      <w:r w:rsidR="00A90EE5">
        <w:t>3,4</w:t>
      </w:r>
      <w:r w:rsidR="004F76D7" w:rsidRPr="00054B0C">
        <w:t>% (</w:t>
      </w:r>
      <w:r w:rsidR="00A90EE5">
        <w:t>96 960,1</w:t>
      </w:r>
      <w:r w:rsidR="004F76D7" w:rsidRPr="00054B0C">
        <w:t xml:space="preserve"> тыс. руб. при плане 9</w:t>
      </w:r>
      <w:r w:rsidR="004F76D7">
        <w:t>7</w:t>
      </w:r>
      <w:r w:rsidR="004F76D7" w:rsidRPr="00054B0C">
        <w:t> </w:t>
      </w:r>
      <w:r w:rsidR="004F76D7">
        <w:t>21</w:t>
      </w:r>
      <w:r w:rsidR="004F76D7" w:rsidRPr="00054B0C">
        <w:t xml:space="preserve">4,0 тыс. руб.; исполнение на </w:t>
      </w:r>
      <w:r w:rsidR="00A90EE5">
        <w:t>99,7</w:t>
      </w:r>
      <w:r w:rsidR="004F76D7" w:rsidRPr="00054B0C">
        <w:t xml:space="preserve">%) в структуре налоговых и неналоговых доходов бюджета городского поселения. </w:t>
      </w:r>
    </w:p>
    <w:p w:rsidR="004F76D7" w:rsidRPr="00054B0C" w:rsidRDefault="004F76D7" w:rsidP="004F76D7">
      <w:pPr>
        <w:autoSpaceDE w:val="0"/>
        <w:autoSpaceDN w:val="0"/>
        <w:adjustRightInd w:val="0"/>
        <w:ind w:firstLine="720"/>
        <w:jc w:val="both"/>
        <w:rPr>
          <w:color w:val="FF0000"/>
        </w:rPr>
      </w:pPr>
      <w:r w:rsidRPr="00054B0C">
        <w:t xml:space="preserve">Темп роста поступлений по налогу на доходы физических лиц за </w:t>
      </w:r>
      <w:r w:rsidR="0070683E">
        <w:t>2019 год</w:t>
      </w:r>
      <w:r w:rsidRPr="00054B0C">
        <w:t xml:space="preserve"> по сравнению с поступлениями за </w:t>
      </w:r>
      <w:r w:rsidR="0070683E">
        <w:t>2018 год</w:t>
      </w:r>
      <w:r w:rsidRPr="00054B0C">
        <w:t xml:space="preserve"> увеличился на </w:t>
      </w:r>
      <w:r w:rsidR="00A90EE5">
        <w:t>4,0</w:t>
      </w:r>
      <w:r w:rsidRPr="00054B0C">
        <w:t>%.</w:t>
      </w:r>
    </w:p>
    <w:p w:rsidR="004F76D7" w:rsidRPr="00054B0C" w:rsidRDefault="004F76D7" w:rsidP="004F76D7">
      <w:pPr>
        <w:autoSpaceDE w:val="0"/>
        <w:autoSpaceDN w:val="0"/>
        <w:adjustRightInd w:val="0"/>
        <w:ind w:firstLine="720"/>
        <w:jc w:val="both"/>
      </w:pPr>
      <w:r w:rsidRPr="00054B0C">
        <w:t xml:space="preserve">Объем недоимки в бюджет городского поселения (с учетом норматива зачисления) по данному налогу по отношению к 01.01.2019 </w:t>
      </w:r>
      <w:r w:rsidRPr="00D40E7B">
        <w:t xml:space="preserve">увеличился на </w:t>
      </w:r>
      <w:r w:rsidR="00A90EE5">
        <w:t>587,2</w:t>
      </w:r>
      <w:r w:rsidRPr="00D40E7B">
        <w:t xml:space="preserve"> тыс. руб. и по состоянию на 01.</w:t>
      </w:r>
      <w:r w:rsidR="00A90EE5">
        <w:t>01</w:t>
      </w:r>
      <w:r w:rsidRPr="00D40E7B">
        <w:t>.20</w:t>
      </w:r>
      <w:r w:rsidR="00A90EE5">
        <w:t>20</w:t>
      </w:r>
      <w:r w:rsidRPr="00D40E7B">
        <w:t xml:space="preserve"> (по данным администратора доходов) составил 1</w:t>
      </w:r>
      <w:r w:rsidR="00A90EE5">
        <w:t> 890,0</w:t>
      </w:r>
      <w:r w:rsidRPr="00D40E7B">
        <w:t xml:space="preserve"> тыс. руб. (на 01.01.2019 недоимка составляла 1 302,8 тыс. руб.);</w:t>
      </w:r>
    </w:p>
    <w:p w:rsidR="004F76D7" w:rsidRPr="00054B0C" w:rsidRDefault="004F76D7" w:rsidP="004F76D7">
      <w:pPr>
        <w:autoSpaceDE w:val="0"/>
        <w:autoSpaceDN w:val="0"/>
        <w:adjustRightInd w:val="0"/>
        <w:ind w:firstLine="720"/>
        <w:jc w:val="both"/>
      </w:pPr>
    </w:p>
    <w:p w:rsidR="004F76D7" w:rsidRPr="00054B0C" w:rsidRDefault="004F76D7" w:rsidP="004F76D7">
      <w:pPr>
        <w:autoSpaceDE w:val="0"/>
        <w:autoSpaceDN w:val="0"/>
        <w:adjustRightInd w:val="0"/>
        <w:ind w:firstLine="720"/>
        <w:jc w:val="both"/>
      </w:pPr>
      <w:r w:rsidRPr="00054B0C">
        <w:t xml:space="preserve">• </w:t>
      </w:r>
      <w:r w:rsidRPr="00054B0C">
        <w:rPr>
          <w:b/>
        </w:rPr>
        <w:t>налоги</w:t>
      </w:r>
      <w:r w:rsidRPr="00054B0C">
        <w:t xml:space="preserve"> </w:t>
      </w:r>
      <w:r w:rsidRPr="00054B0C">
        <w:rPr>
          <w:b/>
        </w:rPr>
        <w:t xml:space="preserve">на товары (работы, услуги), реализуемые на территории Российской Федерации </w:t>
      </w:r>
      <w:r w:rsidRPr="00054B0C">
        <w:t xml:space="preserve">(КБК 10010302230010000110, 10010302240010000110, 10010302250010000110, 10010302260010000110)   –   </w:t>
      </w:r>
      <w:r w:rsidRPr="00054B0C">
        <w:rPr>
          <w:b/>
        </w:rPr>
        <w:t> </w:t>
      </w:r>
      <w:r w:rsidR="0012025C">
        <w:rPr>
          <w:b/>
        </w:rPr>
        <w:t>12 008,1</w:t>
      </w:r>
      <w:r w:rsidRPr="00054B0C">
        <w:t xml:space="preserve"> тыс. руб. при годовом плане </w:t>
      </w:r>
      <w:r w:rsidRPr="00054B0C">
        <w:rPr>
          <w:b/>
        </w:rPr>
        <w:t>12 058,4</w:t>
      </w:r>
      <w:r w:rsidRPr="00054B0C">
        <w:t xml:space="preserve"> тыс. руб. (исполнение на </w:t>
      </w:r>
      <w:r w:rsidR="0012025C">
        <w:t>99,6</w:t>
      </w:r>
      <w:r w:rsidRPr="00054B0C">
        <w:t xml:space="preserve">%). </w:t>
      </w:r>
    </w:p>
    <w:p w:rsidR="004F76D7" w:rsidRPr="00054B0C" w:rsidRDefault="004F76D7" w:rsidP="004F76D7">
      <w:pPr>
        <w:autoSpaceDE w:val="0"/>
        <w:autoSpaceDN w:val="0"/>
        <w:adjustRightInd w:val="0"/>
        <w:ind w:firstLine="720"/>
        <w:jc w:val="both"/>
      </w:pPr>
      <w:r w:rsidRPr="00054B0C">
        <w:t xml:space="preserve">В структуре доходов бюджета городского поселения поступления от налогов на товары (работы, услуги), реализуемые на территории Российской Федерации, занимают                       </w:t>
      </w:r>
      <w:r w:rsidR="0012025C">
        <w:t>6</w:t>
      </w:r>
      <w:r w:rsidRPr="00054B0C">
        <w:t xml:space="preserve"> место и фактически составляют </w:t>
      </w:r>
      <w:r w:rsidR="0012025C">
        <w:t>4,9</w:t>
      </w:r>
      <w:r w:rsidRPr="00054B0C">
        <w:t>% от суммы поступивших налоговых и неналоговых доходов.</w:t>
      </w:r>
    </w:p>
    <w:p w:rsidR="004F76D7" w:rsidRPr="00054B0C" w:rsidRDefault="00B026F8" w:rsidP="004F76D7">
      <w:pPr>
        <w:autoSpaceDE w:val="0"/>
        <w:autoSpaceDN w:val="0"/>
        <w:adjustRightInd w:val="0"/>
        <w:ind w:firstLine="720"/>
        <w:jc w:val="both"/>
      </w:pPr>
      <w:r>
        <w:t>В</w:t>
      </w:r>
      <w:r w:rsidR="004F76D7" w:rsidRPr="00054B0C">
        <w:t xml:space="preserve"> </w:t>
      </w:r>
      <w:r w:rsidR="0070683E">
        <w:t>2018 год</w:t>
      </w:r>
      <w:r>
        <w:t>у</w:t>
      </w:r>
      <w:r w:rsidR="004F76D7" w:rsidRPr="00054B0C">
        <w:t xml:space="preserve"> поступления от налогов на товары (работы, услуги), реализуемые на территории Российской Федерации, занимали </w:t>
      </w:r>
      <w:r w:rsidR="0012025C">
        <w:t>7</w:t>
      </w:r>
      <w:r w:rsidR="004F76D7" w:rsidRPr="00054B0C">
        <w:t xml:space="preserve"> место и составляли 4,</w:t>
      </w:r>
      <w:r w:rsidR="0012025C">
        <w:t>4</w:t>
      </w:r>
      <w:r w:rsidR="004F76D7" w:rsidRPr="00054B0C">
        <w:t>% (</w:t>
      </w:r>
      <w:r w:rsidR="0012025C">
        <w:t>9</w:t>
      </w:r>
      <w:r w:rsidR="004F76D7">
        <w:t> </w:t>
      </w:r>
      <w:r w:rsidR="0012025C">
        <w:t>890</w:t>
      </w:r>
      <w:r w:rsidR="004F76D7">
        <w:t>,</w:t>
      </w:r>
      <w:r w:rsidR="0012025C">
        <w:t>9</w:t>
      </w:r>
      <w:r w:rsidR="004F76D7" w:rsidRPr="00054B0C">
        <w:t xml:space="preserve"> тыс. руб. при плане 9</w:t>
      </w:r>
      <w:r w:rsidR="0012025C">
        <w:t> 867,5</w:t>
      </w:r>
      <w:r w:rsidR="004F76D7" w:rsidRPr="00054B0C">
        <w:t xml:space="preserve"> тыс. руб.; исполнение на </w:t>
      </w:r>
      <w:r w:rsidR="0012025C">
        <w:t>100,2</w:t>
      </w:r>
      <w:r w:rsidR="004F76D7" w:rsidRPr="00054B0C">
        <w:t>%) в структуре налоговых и неналоговых доходов бюджета городского поселения.</w:t>
      </w:r>
    </w:p>
    <w:p w:rsidR="004F76D7" w:rsidRPr="00054B0C" w:rsidRDefault="004F76D7" w:rsidP="004F76D7">
      <w:pPr>
        <w:autoSpaceDE w:val="0"/>
        <w:autoSpaceDN w:val="0"/>
        <w:adjustRightInd w:val="0"/>
        <w:ind w:firstLine="720"/>
        <w:jc w:val="both"/>
      </w:pPr>
      <w:r w:rsidRPr="00054B0C">
        <w:t xml:space="preserve">Темп роста поступлений от налогов на товары (работы, услуги), реализуемые на территории Российской Федерации, за </w:t>
      </w:r>
      <w:r w:rsidR="0070683E">
        <w:t>2019 год</w:t>
      </w:r>
      <w:r w:rsidRPr="00054B0C">
        <w:t xml:space="preserve"> по сравнению с поступлениями за </w:t>
      </w:r>
      <w:r w:rsidR="0070683E">
        <w:t>2018 год</w:t>
      </w:r>
      <w:r w:rsidRPr="00054B0C">
        <w:t xml:space="preserve"> увеличился на </w:t>
      </w:r>
      <w:r w:rsidR="0012025C">
        <w:t>21,4</w:t>
      </w:r>
      <w:r w:rsidRPr="00054B0C">
        <w:t>%, в том числе:</w:t>
      </w:r>
      <w:r w:rsidRPr="00054B0C">
        <w:rPr>
          <w:b/>
        </w:rPr>
        <w:t xml:space="preserve"> </w:t>
      </w:r>
    </w:p>
    <w:p w:rsidR="004F76D7" w:rsidRPr="00054B0C" w:rsidRDefault="004F76D7" w:rsidP="004F76D7">
      <w:pPr>
        <w:autoSpaceDE w:val="0"/>
        <w:autoSpaceDN w:val="0"/>
        <w:adjustRightInd w:val="0"/>
        <w:ind w:firstLine="720"/>
        <w:jc w:val="both"/>
        <w:rPr>
          <w:color w:val="FF0000"/>
        </w:rPr>
      </w:pPr>
      <w:r w:rsidRPr="00054B0C">
        <w:t xml:space="preserve">а) доходы от уплаты акцизов на дизельное топливо (КБК 10010302230010000110) –                      </w:t>
      </w:r>
      <w:r w:rsidR="0012025C">
        <w:rPr>
          <w:b/>
        </w:rPr>
        <w:t>5 465,9</w:t>
      </w:r>
      <w:r w:rsidRPr="00054B0C">
        <w:rPr>
          <w:b/>
        </w:rPr>
        <w:t xml:space="preserve"> </w:t>
      </w:r>
      <w:r w:rsidRPr="00054B0C">
        <w:t xml:space="preserve">тыс. руб. при плане </w:t>
      </w:r>
      <w:r w:rsidRPr="00054B0C">
        <w:rPr>
          <w:b/>
        </w:rPr>
        <w:t>5 507,</w:t>
      </w:r>
      <w:r>
        <w:rPr>
          <w:b/>
        </w:rPr>
        <w:t>7</w:t>
      </w:r>
      <w:r w:rsidRPr="00054B0C">
        <w:t xml:space="preserve"> тыс. руб.; исполнение составило </w:t>
      </w:r>
      <w:r w:rsidR="0012025C">
        <w:t>99</w:t>
      </w:r>
      <w:r>
        <w:t>,2</w:t>
      </w:r>
      <w:r w:rsidRPr="00054B0C">
        <w:t xml:space="preserve">%. (За </w:t>
      </w:r>
      <w:r w:rsidR="0070683E">
        <w:t>2018 год</w:t>
      </w:r>
      <w:r w:rsidRPr="00054B0C">
        <w:t xml:space="preserve"> в бюджет городского поселения поступило </w:t>
      </w:r>
      <w:r w:rsidR="0012025C">
        <w:t>4 407,0</w:t>
      </w:r>
      <w:r w:rsidRPr="00054B0C">
        <w:t xml:space="preserve"> тыс. руб. при плане </w:t>
      </w:r>
      <w:r w:rsidR="0012025C">
        <w:t>4 392,8</w:t>
      </w:r>
      <w:r w:rsidRPr="00054B0C">
        <w:t xml:space="preserve"> тыс. руб., исполнение составляло </w:t>
      </w:r>
      <w:r w:rsidR="0012025C">
        <w:t>100</w:t>
      </w:r>
      <w:r>
        <w:t>,3</w:t>
      </w:r>
      <w:r w:rsidRPr="00054B0C">
        <w:t xml:space="preserve">%). Темп роста по налогу за </w:t>
      </w:r>
      <w:r w:rsidR="0070683E">
        <w:t>2019 год</w:t>
      </w:r>
      <w:r w:rsidRPr="00054B0C">
        <w:t xml:space="preserve"> по сравнению с исполнением за </w:t>
      </w:r>
      <w:r w:rsidR="0070683E">
        <w:t>2018 год</w:t>
      </w:r>
      <w:r w:rsidRPr="00054B0C">
        <w:t xml:space="preserve"> увеличился на </w:t>
      </w:r>
      <w:r w:rsidR="0012025C">
        <w:t>24,0</w:t>
      </w:r>
      <w:r w:rsidRPr="00054B0C">
        <w:t>%;</w:t>
      </w:r>
      <w:r w:rsidRPr="00054B0C">
        <w:rPr>
          <w:color w:val="FF0000"/>
        </w:rPr>
        <w:t xml:space="preserve"> </w:t>
      </w:r>
    </w:p>
    <w:p w:rsidR="004F76D7" w:rsidRPr="00054B0C" w:rsidRDefault="004F76D7" w:rsidP="004F76D7">
      <w:pPr>
        <w:autoSpaceDE w:val="0"/>
        <w:autoSpaceDN w:val="0"/>
        <w:adjustRightInd w:val="0"/>
        <w:ind w:firstLine="720"/>
        <w:jc w:val="both"/>
        <w:rPr>
          <w:color w:val="FF0000"/>
        </w:rPr>
      </w:pPr>
      <w:r w:rsidRPr="00054B0C">
        <w:t xml:space="preserve">б) доходы от уплаты акцизов на моторные масла для дизельных и (или) карбюраторных (инжекторных) двигателей (КБК 10010302240010000110) – </w:t>
      </w:r>
      <w:r w:rsidR="0012025C">
        <w:rPr>
          <w:b/>
        </w:rPr>
        <w:t>4</w:t>
      </w:r>
      <w:r>
        <w:rPr>
          <w:b/>
        </w:rPr>
        <w:t>0,</w:t>
      </w:r>
      <w:r w:rsidR="0012025C">
        <w:rPr>
          <w:b/>
        </w:rPr>
        <w:t>2</w:t>
      </w:r>
      <w:r w:rsidRPr="00054B0C">
        <w:t xml:space="preserve"> тыс. руб. при плане </w:t>
      </w:r>
      <w:r w:rsidRPr="00054B0C">
        <w:rPr>
          <w:b/>
        </w:rPr>
        <w:t>29,8</w:t>
      </w:r>
      <w:r w:rsidRPr="00054B0C">
        <w:t xml:space="preserve"> тыс. руб.; исполнение составило </w:t>
      </w:r>
      <w:r>
        <w:t>1</w:t>
      </w:r>
      <w:r w:rsidR="0012025C">
        <w:t>35</w:t>
      </w:r>
      <w:r>
        <w:t>,0</w:t>
      </w:r>
      <w:r w:rsidRPr="00054B0C">
        <w:t xml:space="preserve">%. (За </w:t>
      </w:r>
      <w:r w:rsidR="0070683E">
        <w:t>2018 год</w:t>
      </w:r>
      <w:r w:rsidRPr="00054B0C">
        <w:t xml:space="preserve"> в бюджет городского поселения поступило </w:t>
      </w:r>
      <w:r w:rsidR="0012025C">
        <w:t>42,4</w:t>
      </w:r>
      <w:r w:rsidRPr="00054B0C">
        <w:t xml:space="preserve"> тыс. руб. при плане 34,6 тыс. руб.; исполнение составляло </w:t>
      </w:r>
      <w:r w:rsidR="0012025C">
        <w:t>122,6</w:t>
      </w:r>
      <w:r w:rsidRPr="00054B0C">
        <w:t xml:space="preserve">%.). Темп роста по налогу за </w:t>
      </w:r>
      <w:r w:rsidR="0070683E">
        <w:t>2019 год</w:t>
      </w:r>
      <w:r w:rsidRPr="00054B0C">
        <w:t xml:space="preserve"> по сравнению с поступлениями за </w:t>
      </w:r>
      <w:r w:rsidR="0070683E">
        <w:t>2018 год</w:t>
      </w:r>
      <w:r w:rsidRPr="00054B0C">
        <w:t xml:space="preserve"> </w:t>
      </w:r>
      <w:r w:rsidR="0012025C">
        <w:t>сниз</w:t>
      </w:r>
      <w:r w:rsidRPr="00054B0C">
        <w:t xml:space="preserve">ился на </w:t>
      </w:r>
      <w:r w:rsidR="0012025C">
        <w:t>5,3</w:t>
      </w:r>
      <w:r w:rsidRPr="00054B0C">
        <w:t>%;</w:t>
      </w:r>
      <w:r w:rsidRPr="00054B0C">
        <w:rPr>
          <w:color w:val="FF0000"/>
        </w:rPr>
        <w:t xml:space="preserve"> </w:t>
      </w:r>
    </w:p>
    <w:p w:rsidR="004F76D7" w:rsidRPr="00054B0C" w:rsidRDefault="004F76D7" w:rsidP="004F76D7">
      <w:pPr>
        <w:autoSpaceDE w:val="0"/>
        <w:autoSpaceDN w:val="0"/>
        <w:adjustRightInd w:val="0"/>
        <w:ind w:firstLine="720"/>
        <w:jc w:val="both"/>
        <w:rPr>
          <w:color w:val="FF0000"/>
        </w:rPr>
      </w:pPr>
      <w:r w:rsidRPr="00054B0C">
        <w:t xml:space="preserve">в) доходы от уплаты акцизов на автомобильный бензин                                                           (КБК 10010302250010000110) – </w:t>
      </w:r>
      <w:r w:rsidR="0012025C">
        <w:rPr>
          <w:b/>
        </w:rPr>
        <w:t>7 302,5</w:t>
      </w:r>
      <w:r w:rsidRPr="00054B0C">
        <w:t xml:space="preserve"> тыс. руб. при плане </w:t>
      </w:r>
      <w:r w:rsidRPr="00054B0C">
        <w:rPr>
          <w:b/>
        </w:rPr>
        <w:t>7 377,7</w:t>
      </w:r>
      <w:r w:rsidRPr="00054B0C">
        <w:t xml:space="preserve"> тыс. руб.; исполнение составило </w:t>
      </w:r>
      <w:r w:rsidR="0012025C">
        <w:t>99,0</w:t>
      </w:r>
      <w:r w:rsidRPr="00054B0C">
        <w:t xml:space="preserve">%. (За </w:t>
      </w:r>
      <w:r w:rsidR="0070683E">
        <w:t>2018 год</w:t>
      </w:r>
      <w:r w:rsidRPr="00054B0C">
        <w:t xml:space="preserve"> в бюджет городского поселения поступило </w:t>
      </w:r>
      <w:r w:rsidR="00DC187D">
        <w:t>6 428,8</w:t>
      </w:r>
      <w:r w:rsidRPr="00054B0C">
        <w:t xml:space="preserve"> тыс. руб. при плане 5 440,</w:t>
      </w:r>
      <w:r w:rsidR="00DC187D">
        <w:t>0</w:t>
      </w:r>
      <w:r w:rsidRPr="00054B0C">
        <w:t xml:space="preserve"> тыс. руб.; исполнение составляло </w:t>
      </w:r>
      <w:r w:rsidR="00DC187D">
        <w:t>118,2</w:t>
      </w:r>
      <w:r w:rsidRPr="00054B0C">
        <w:t xml:space="preserve">%). Темп роста по налогу за </w:t>
      </w:r>
      <w:r w:rsidR="0070683E">
        <w:t>2019 год</w:t>
      </w:r>
      <w:r w:rsidRPr="00054B0C">
        <w:t xml:space="preserve"> по сравнению с поступлениями за </w:t>
      </w:r>
      <w:r w:rsidR="0070683E">
        <w:t>2018 год</w:t>
      </w:r>
      <w:r w:rsidRPr="00054B0C">
        <w:t xml:space="preserve"> увеличился на </w:t>
      </w:r>
      <w:r w:rsidR="00DC187D">
        <w:t>13,6</w:t>
      </w:r>
      <w:r w:rsidRPr="00054B0C">
        <w:t>%;</w:t>
      </w:r>
      <w:r w:rsidRPr="00054B0C">
        <w:rPr>
          <w:color w:val="FF0000"/>
        </w:rPr>
        <w:t xml:space="preserve"> </w:t>
      </w:r>
    </w:p>
    <w:p w:rsidR="004F76D7" w:rsidRPr="00054B0C" w:rsidRDefault="004F76D7" w:rsidP="004F76D7">
      <w:pPr>
        <w:autoSpaceDE w:val="0"/>
        <w:autoSpaceDN w:val="0"/>
        <w:adjustRightInd w:val="0"/>
        <w:ind w:firstLine="720"/>
        <w:jc w:val="both"/>
      </w:pPr>
      <w:r w:rsidRPr="00054B0C">
        <w:t>г) доходы от уплаты акцизов на прямогонный бензин (КБК 10010302260010000110) –                  –</w:t>
      </w:r>
      <w:r w:rsidR="00DC187D">
        <w:rPr>
          <w:b/>
        </w:rPr>
        <w:t>800,4</w:t>
      </w:r>
      <w:r w:rsidRPr="00054B0C">
        <w:t xml:space="preserve"> тыс. руб. при плане </w:t>
      </w:r>
      <w:r w:rsidRPr="00054B0C">
        <w:rPr>
          <w:b/>
        </w:rPr>
        <w:t>-856,</w:t>
      </w:r>
      <w:r>
        <w:rPr>
          <w:b/>
        </w:rPr>
        <w:t>8</w:t>
      </w:r>
      <w:r w:rsidRPr="00054B0C">
        <w:t xml:space="preserve"> тыс. руб.; исполнение составило </w:t>
      </w:r>
      <w:r w:rsidR="00DC187D">
        <w:t>93,4</w:t>
      </w:r>
      <w:r w:rsidRPr="00054B0C">
        <w:t>%. (За 2018 год в бюджет городского поселения поступило -</w:t>
      </w:r>
      <w:r w:rsidR="00DC187D">
        <w:t>987,4</w:t>
      </w:r>
      <w:r w:rsidRPr="00054B0C">
        <w:t xml:space="preserve"> тыс. руб. при отсутствии плановых назначений.</w:t>
      </w:r>
      <w:r>
        <w:t xml:space="preserve"> </w:t>
      </w:r>
      <w:r w:rsidRPr="00054B0C">
        <w:t xml:space="preserve">Темп роста по налогу за </w:t>
      </w:r>
      <w:r w:rsidR="0070683E">
        <w:t>2019 год</w:t>
      </w:r>
      <w:r w:rsidRPr="00054B0C">
        <w:t xml:space="preserve"> по сравнению с поступлениями за </w:t>
      </w:r>
      <w:r w:rsidR="0070683E">
        <w:t>2018 год</w:t>
      </w:r>
      <w:r w:rsidRPr="00054B0C">
        <w:t xml:space="preserve"> </w:t>
      </w:r>
      <w:r>
        <w:t>сниз</w:t>
      </w:r>
      <w:r w:rsidRPr="00054B0C">
        <w:t xml:space="preserve">ился на </w:t>
      </w:r>
      <w:r w:rsidR="00DC187D">
        <w:t>18,9</w:t>
      </w:r>
      <w:r w:rsidRPr="00054B0C">
        <w:t>%;</w:t>
      </w:r>
    </w:p>
    <w:p w:rsidR="004F76D7" w:rsidRPr="00054B0C" w:rsidRDefault="004F76D7" w:rsidP="004F76D7">
      <w:pPr>
        <w:autoSpaceDE w:val="0"/>
        <w:autoSpaceDN w:val="0"/>
        <w:adjustRightInd w:val="0"/>
        <w:ind w:firstLine="720"/>
        <w:jc w:val="both"/>
      </w:pPr>
    </w:p>
    <w:p w:rsidR="004F76D7" w:rsidRPr="00054B0C" w:rsidRDefault="004F76D7" w:rsidP="004F76D7">
      <w:pPr>
        <w:autoSpaceDE w:val="0"/>
        <w:autoSpaceDN w:val="0"/>
        <w:adjustRightInd w:val="0"/>
        <w:ind w:firstLine="720"/>
        <w:jc w:val="both"/>
      </w:pPr>
      <w:r w:rsidRPr="00054B0C">
        <w:t xml:space="preserve">• </w:t>
      </w:r>
      <w:r w:rsidRPr="00054B0C">
        <w:rPr>
          <w:b/>
        </w:rPr>
        <w:t>налог, взимаемый в связи с применением упрощенной системы налогообложения</w:t>
      </w:r>
      <w:r w:rsidRPr="00054B0C">
        <w:t xml:space="preserve"> (КБК 18210501011010000110, 18210501012010000110, 18210501021010000110, 18210501022010000110, 18210501050010000110) – </w:t>
      </w:r>
      <w:r w:rsidR="00C31C82">
        <w:rPr>
          <w:b/>
        </w:rPr>
        <w:t>3</w:t>
      </w:r>
      <w:r>
        <w:rPr>
          <w:b/>
        </w:rPr>
        <w:t>6</w:t>
      </w:r>
      <w:r w:rsidR="00C31C82">
        <w:rPr>
          <w:b/>
        </w:rPr>
        <w:t> 881,6</w:t>
      </w:r>
      <w:r>
        <w:rPr>
          <w:b/>
        </w:rPr>
        <w:t xml:space="preserve"> </w:t>
      </w:r>
      <w:r w:rsidRPr="00054B0C">
        <w:t xml:space="preserve">тыс. руб. при годовом плане </w:t>
      </w:r>
      <w:r>
        <w:rPr>
          <w:b/>
        </w:rPr>
        <w:t>3</w:t>
      </w:r>
      <w:r w:rsidR="00C31C82">
        <w:rPr>
          <w:b/>
        </w:rPr>
        <w:t>6 362,0</w:t>
      </w:r>
      <w:r w:rsidRPr="00054B0C">
        <w:t xml:space="preserve"> тыс. руб. (исполнение на </w:t>
      </w:r>
      <w:r w:rsidR="00C31C82">
        <w:t>101,4</w:t>
      </w:r>
      <w:r w:rsidRPr="00054B0C">
        <w:t xml:space="preserve">%). В структуре доходов бюджета городского поселения данный источник занял 2 место и фактически составил </w:t>
      </w:r>
      <w:r w:rsidR="00C31C82">
        <w:t>15,2</w:t>
      </w:r>
      <w:r w:rsidRPr="00054B0C">
        <w:t>% от суммы поступивших налоговых и неналоговых доходов.</w:t>
      </w:r>
    </w:p>
    <w:p w:rsidR="004F76D7" w:rsidRPr="00054B0C" w:rsidRDefault="004F76D7" w:rsidP="004F76D7">
      <w:pPr>
        <w:autoSpaceDE w:val="0"/>
        <w:autoSpaceDN w:val="0"/>
        <w:adjustRightInd w:val="0"/>
        <w:ind w:firstLine="720"/>
        <w:jc w:val="both"/>
      </w:pPr>
      <w:r w:rsidRPr="00054B0C">
        <w:t xml:space="preserve">За </w:t>
      </w:r>
      <w:r w:rsidR="0070683E">
        <w:t>2018 год</w:t>
      </w:r>
      <w:r w:rsidRPr="00054B0C">
        <w:t xml:space="preserve"> поступления от налога, взимаемого в связи с применением упрощенной системы налогообложения, занимали </w:t>
      </w:r>
      <w:r w:rsidR="00C31C82">
        <w:t>2</w:t>
      </w:r>
      <w:r w:rsidRPr="00054B0C">
        <w:t xml:space="preserve"> место и составляли 1</w:t>
      </w:r>
      <w:r>
        <w:t>3,</w:t>
      </w:r>
      <w:r w:rsidR="00C31C82">
        <w:t>0</w:t>
      </w:r>
      <w:r w:rsidRPr="00054B0C">
        <w:t>% в структуре налоговых и неналоговых доходов бюджета городского поселения (</w:t>
      </w:r>
      <w:r>
        <w:t>2</w:t>
      </w:r>
      <w:r w:rsidR="00C31C82">
        <w:t>8 996,4</w:t>
      </w:r>
      <w:r w:rsidRPr="00054B0C">
        <w:t xml:space="preserve"> тыс. руб. при годовом плане 2</w:t>
      </w:r>
      <w:r w:rsidR="00C31C82">
        <w:t>8 508,4</w:t>
      </w:r>
      <w:r w:rsidRPr="00054B0C">
        <w:t xml:space="preserve"> тыс. руб.; исполнение на </w:t>
      </w:r>
      <w:r w:rsidR="00C31C82">
        <w:t>101,7</w:t>
      </w:r>
      <w:r w:rsidRPr="00054B0C">
        <w:t xml:space="preserve">%). </w:t>
      </w:r>
    </w:p>
    <w:p w:rsidR="004F76D7" w:rsidRPr="00054B0C" w:rsidRDefault="004F76D7" w:rsidP="004F76D7">
      <w:pPr>
        <w:autoSpaceDE w:val="0"/>
        <w:autoSpaceDN w:val="0"/>
        <w:adjustRightInd w:val="0"/>
        <w:ind w:firstLine="720"/>
        <w:jc w:val="both"/>
      </w:pPr>
      <w:r w:rsidRPr="00054B0C">
        <w:t xml:space="preserve">Темп роста поступлений по налогу, взимаемому в связи с применением упрощенной системы налогообложения, за </w:t>
      </w:r>
      <w:r w:rsidR="0070683E">
        <w:t>2019 год</w:t>
      </w:r>
      <w:r w:rsidRPr="00054B0C">
        <w:t xml:space="preserve"> по сравнению с поступлениями за                                  </w:t>
      </w:r>
      <w:r w:rsidR="0070683E">
        <w:t>2018 год</w:t>
      </w:r>
      <w:r w:rsidRPr="00054B0C">
        <w:t xml:space="preserve"> увеличился на 2</w:t>
      </w:r>
      <w:r w:rsidR="00C31C82">
        <w:t>7</w:t>
      </w:r>
      <w:r w:rsidRPr="00054B0C">
        <w:t xml:space="preserve">,2%. </w:t>
      </w:r>
    </w:p>
    <w:p w:rsidR="004F76D7" w:rsidRPr="00054B0C" w:rsidRDefault="004F76D7" w:rsidP="004F76D7">
      <w:pPr>
        <w:autoSpaceDE w:val="0"/>
        <w:autoSpaceDN w:val="0"/>
        <w:adjustRightInd w:val="0"/>
        <w:ind w:firstLine="720"/>
        <w:jc w:val="both"/>
      </w:pPr>
      <w:r w:rsidRPr="00054B0C">
        <w:t xml:space="preserve">Объем недоимки в бюджет городского поселения (с учетом норматива зачисления) по данному налогу по </w:t>
      </w:r>
      <w:r w:rsidRPr="009C554C">
        <w:t xml:space="preserve">отношению к 01.01.2019 </w:t>
      </w:r>
      <w:r w:rsidR="00C31C82">
        <w:t>сократ</w:t>
      </w:r>
      <w:r w:rsidRPr="009C554C">
        <w:t xml:space="preserve">ился на </w:t>
      </w:r>
      <w:r w:rsidR="00C31C82">
        <w:t>1 278,4</w:t>
      </w:r>
      <w:r w:rsidRPr="009C554C">
        <w:t xml:space="preserve"> тыс. руб. и по состоянию на 01.</w:t>
      </w:r>
      <w:r w:rsidR="00C31C82">
        <w:t>01</w:t>
      </w:r>
      <w:r w:rsidRPr="009C554C">
        <w:t>.20</w:t>
      </w:r>
      <w:r w:rsidR="00C31C82">
        <w:t>20</w:t>
      </w:r>
      <w:r w:rsidRPr="009C554C">
        <w:t xml:space="preserve"> (по данным администратора доходов) составил </w:t>
      </w:r>
      <w:r w:rsidR="00C31C82">
        <w:t>1 472,6</w:t>
      </w:r>
      <w:r w:rsidRPr="009C554C">
        <w:t xml:space="preserve"> тыс. руб. (на 01.01.2019 недоимка составляла 2 751,0 тыс. руб.);</w:t>
      </w:r>
    </w:p>
    <w:p w:rsidR="004F76D7" w:rsidRPr="00054B0C" w:rsidRDefault="004F76D7" w:rsidP="004F76D7">
      <w:pPr>
        <w:autoSpaceDE w:val="0"/>
        <w:autoSpaceDN w:val="0"/>
        <w:adjustRightInd w:val="0"/>
        <w:ind w:firstLine="720"/>
        <w:jc w:val="both"/>
      </w:pPr>
    </w:p>
    <w:p w:rsidR="004F76D7" w:rsidRPr="00054B0C" w:rsidRDefault="004F76D7" w:rsidP="004F76D7">
      <w:pPr>
        <w:autoSpaceDE w:val="0"/>
        <w:autoSpaceDN w:val="0"/>
        <w:adjustRightInd w:val="0"/>
        <w:ind w:firstLine="708"/>
        <w:jc w:val="both"/>
        <w:rPr>
          <w:b/>
        </w:rPr>
      </w:pPr>
      <w:r w:rsidRPr="00054B0C">
        <w:t xml:space="preserve">• </w:t>
      </w:r>
      <w:r w:rsidRPr="00054B0C">
        <w:rPr>
          <w:b/>
        </w:rPr>
        <w:t xml:space="preserve">налог    на     имущество     физических    лиц    </w:t>
      </w:r>
      <w:r w:rsidRPr="00054B0C">
        <w:t>(КБК   18210601030130000110)    –</w:t>
      </w:r>
      <w:r w:rsidR="00CC1871" w:rsidRPr="00CC1871">
        <w:rPr>
          <w:b/>
        </w:rPr>
        <w:t>1</w:t>
      </w:r>
      <w:r>
        <w:rPr>
          <w:b/>
        </w:rPr>
        <w:t>2 4</w:t>
      </w:r>
      <w:r w:rsidR="00CC1871">
        <w:rPr>
          <w:b/>
        </w:rPr>
        <w:t>6</w:t>
      </w:r>
      <w:r>
        <w:rPr>
          <w:b/>
        </w:rPr>
        <w:t>9,</w:t>
      </w:r>
      <w:r w:rsidR="00CC1871">
        <w:rPr>
          <w:b/>
        </w:rPr>
        <w:t>1</w:t>
      </w:r>
      <w:r w:rsidRPr="00054B0C">
        <w:t xml:space="preserve"> тыс. руб. при годовом плане </w:t>
      </w:r>
      <w:r w:rsidRPr="00054B0C">
        <w:rPr>
          <w:b/>
        </w:rPr>
        <w:t>12 000,0</w:t>
      </w:r>
      <w:r w:rsidRPr="00054B0C">
        <w:t xml:space="preserve"> тыс. руб. (исполнение на </w:t>
      </w:r>
      <w:r w:rsidR="00CC1871">
        <w:t>103,9</w:t>
      </w:r>
      <w:r w:rsidRPr="00054B0C">
        <w:t>%). Данный налог подлежит уплате по сроку не позднее 1 декабря года, следующего за истекшим налоговым периодом.</w:t>
      </w:r>
      <w:r w:rsidRPr="00054B0C">
        <w:rPr>
          <w:b/>
        </w:rPr>
        <w:t xml:space="preserve">      </w:t>
      </w:r>
    </w:p>
    <w:p w:rsidR="004F76D7" w:rsidRPr="00054B0C" w:rsidRDefault="004F76D7" w:rsidP="004F76D7">
      <w:pPr>
        <w:autoSpaceDE w:val="0"/>
        <w:autoSpaceDN w:val="0"/>
        <w:adjustRightInd w:val="0"/>
        <w:ind w:firstLine="708"/>
        <w:jc w:val="both"/>
      </w:pPr>
      <w:r w:rsidRPr="00054B0C">
        <w:t xml:space="preserve">В структуре налоговых и неналоговых доходов бюджета городского поселения данный источник за </w:t>
      </w:r>
      <w:r w:rsidR="0070683E">
        <w:t>2019 год</w:t>
      </w:r>
      <w:r w:rsidRPr="00054B0C">
        <w:t xml:space="preserve"> занял </w:t>
      </w:r>
      <w:r w:rsidR="00CC1871">
        <w:t>5</w:t>
      </w:r>
      <w:r>
        <w:t xml:space="preserve"> </w:t>
      </w:r>
      <w:r w:rsidRPr="00054B0C">
        <w:t xml:space="preserve">место и фактически составил </w:t>
      </w:r>
      <w:r w:rsidR="00CC1871">
        <w:t>5,1</w:t>
      </w:r>
      <w:r w:rsidRPr="00054B0C">
        <w:t>% от суммы поступивших за этот период налоговых и неналоговых доходов.</w:t>
      </w:r>
    </w:p>
    <w:p w:rsidR="004F76D7" w:rsidRPr="00054B0C" w:rsidRDefault="004F76D7" w:rsidP="004F76D7">
      <w:pPr>
        <w:autoSpaceDE w:val="0"/>
        <w:autoSpaceDN w:val="0"/>
        <w:adjustRightInd w:val="0"/>
        <w:ind w:firstLine="720"/>
        <w:jc w:val="both"/>
      </w:pPr>
      <w:r w:rsidRPr="00054B0C">
        <w:t xml:space="preserve">За </w:t>
      </w:r>
      <w:r w:rsidR="0070683E">
        <w:t>2018 год</w:t>
      </w:r>
      <w:r w:rsidRPr="00054B0C">
        <w:t xml:space="preserve"> этот показатель занимал </w:t>
      </w:r>
      <w:r w:rsidR="00CC1871">
        <w:t>6</w:t>
      </w:r>
      <w:r w:rsidRPr="00054B0C">
        <w:t xml:space="preserve"> место и фактически составлял </w:t>
      </w:r>
      <w:r w:rsidR="00CC1871">
        <w:t>5,1</w:t>
      </w:r>
      <w:r w:rsidRPr="00054B0C">
        <w:t xml:space="preserve">% </w:t>
      </w:r>
      <w:r w:rsidR="00CC1871">
        <w:t xml:space="preserve">                      </w:t>
      </w:r>
      <w:r w:rsidRPr="00054B0C">
        <w:t>(</w:t>
      </w:r>
      <w:r w:rsidR="00CC1871">
        <w:t>11 283,8</w:t>
      </w:r>
      <w:r w:rsidRPr="00054B0C">
        <w:t xml:space="preserve"> тыс. руб. при плане 1</w:t>
      </w:r>
      <w:r w:rsidR="00CC1871">
        <w:t>1 80</w:t>
      </w:r>
      <w:r w:rsidRPr="00054B0C">
        <w:t xml:space="preserve">0,0 тыс. руб.; исполнение на </w:t>
      </w:r>
      <w:r w:rsidR="00CC1871">
        <w:t>95,6</w:t>
      </w:r>
      <w:r w:rsidRPr="00054B0C">
        <w:t>%) от суммы поступивших налоговых и неналоговых доходов.</w:t>
      </w:r>
    </w:p>
    <w:p w:rsidR="004F76D7" w:rsidRPr="00054B0C" w:rsidRDefault="004F76D7" w:rsidP="004F76D7">
      <w:pPr>
        <w:autoSpaceDE w:val="0"/>
        <w:autoSpaceDN w:val="0"/>
        <w:adjustRightInd w:val="0"/>
        <w:ind w:firstLine="708"/>
        <w:jc w:val="both"/>
      </w:pPr>
      <w:r w:rsidRPr="00054B0C">
        <w:t xml:space="preserve">Темп роста поступлений по данному налогу за </w:t>
      </w:r>
      <w:r w:rsidR="0070683E">
        <w:t>2019 год</w:t>
      </w:r>
      <w:r w:rsidRPr="00054B0C">
        <w:t xml:space="preserve"> по сравнению с объемом поступлений за </w:t>
      </w:r>
      <w:r w:rsidR="0070683E">
        <w:t>2018 год</w:t>
      </w:r>
      <w:r w:rsidRPr="00054B0C">
        <w:t xml:space="preserve"> </w:t>
      </w:r>
      <w:r w:rsidR="00CC1871">
        <w:t>увелич</w:t>
      </w:r>
      <w:r w:rsidRPr="00054B0C">
        <w:t xml:space="preserve">ился на </w:t>
      </w:r>
      <w:r w:rsidR="00CC1871">
        <w:t>10,5</w:t>
      </w:r>
      <w:r w:rsidRPr="00054B0C">
        <w:t xml:space="preserve">%. </w:t>
      </w:r>
    </w:p>
    <w:p w:rsidR="004F76D7" w:rsidRPr="00054B0C" w:rsidRDefault="004F76D7" w:rsidP="004F76D7">
      <w:pPr>
        <w:autoSpaceDE w:val="0"/>
        <w:autoSpaceDN w:val="0"/>
        <w:adjustRightInd w:val="0"/>
        <w:ind w:firstLine="720"/>
        <w:jc w:val="both"/>
      </w:pPr>
      <w:r w:rsidRPr="00054B0C">
        <w:t xml:space="preserve">Объем недоимки в бюджет городского поселения по данному налогу по отношению к 01.01.2019 </w:t>
      </w:r>
      <w:r w:rsidRPr="009C554C">
        <w:t xml:space="preserve">сократился на </w:t>
      </w:r>
      <w:r w:rsidR="00CC1871">
        <w:t>3 947,4</w:t>
      </w:r>
      <w:r w:rsidRPr="009C554C">
        <w:t xml:space="preserve"> тыс. руб. и по состоянию на 01.</w:t>
      </w:r>
      <w:r w:rsidR="00CC1871">
        <w:t>01</w:t>
      </w:r>
      <w:r w:rsidRPr="009C554C">
        <w:t>.20</w:t>
      </w:r>
      <w:r w:rsidR="00CC1871">
        <w:t>20</w:t>
      </w:r>
      <w:r w:rsidRPr="009C554C">
        <w:t xml:space="preserve"> (по данным администратора доходов) составил </w:t>
      </w:r>
      <w:r w:rsidR="00CC1871">
        <w:t>7 462,6</w:t>
      </w:r>
      <w:r w:rsidRPr="009C554C">
        <w:t xml:space="preserve"> тыс. руб.</w:t>
      </w:r>
      <w:r w:rsidRPr="00054B0C">
        <w:t xml:space="preserve"> (на 01.01.2019 недоимка составляла 11 410,0 тыс. руб.);</w:t>
      </w:r>
    </w:p>
    <w:p w:rsidR="004F76D7" w:rsidRPr="00054B0C" w:rsidRDefault="004F76D7" w:rsidP="004F76D7">
      <w:pPr>
        <w:autoSpaceDE w:val="0"/>
        <w:autoSpaceDN w:val="0"/>
        <w:adjustRightInd w:val="0"/>
        <w:ind w:firstLine="708"/>
        <w:jc w:val="both"/>
      </w:pPr>
    </w:p>
    <w:p w:rsidR="004F76D7" w:rsidRPr="00054B0C" w:rsidRDefault="004F76D7" w:rsidP="004F76D7">
      <w:pPr>
        <w:autoSpaceDE w:val="0"/>
        <w:autoSpaceDN w:val="0"/>
        <w:adjustRightInd w:val="0"/>
        <w:ind w:firstLine="720"/>
        <w:jc w:val="both"/>
      </w:pPr>
      <w:r w:rsidRPr="00054B0C">
        <w:t xml:space="preserve">• </w:t>
      </w:r>
      <w:r w:rsidRPr="00054B0C">
        <w:rPr>
          <w:b/>
        </w:rPr>
        <w:t>земельный налог</w:t>
      </w:r>
      <w:r w:rsidRPr="00054B0C">
        <w:t xml:space="preserve"> (КБК 18210606033130000110, 18210606043130000110) –                         </w:t>
      </w:r>
      <w:r w:rsidR="00CC1871">
        <w:rPr>
          <w:b/>
        </w:rPr>
        <w:t>25 946,6</w:t>
      </w:r>
      <w:r w:rsidRPr="00054B0C">
        <w:t xml:space="preserve"> тыс. руб. при годовом плане </w:t>
      </w:r>
      <w:r w:rsidR="00CC1871">
        <w:rPr>
          <w:b/>
        </w:rPr>
        <w:t>27</w:t>
      </w:r>
      <w:r w:rsidRPr="00054B0C">
        <w:rPr>
          <w:b/>
        </w:rPr>
        <w:t xml:space="preserve"> </w:t>
      </w:r>
      <w:r>
        <w:rPr>
          <w:b/>
        </w:rPr>
        <w:t>18</w:t>
      </w:r>
      <w:r w:rsidRPr="00054B0C">
        <w:rPr>
          <w:b/>
        </w:rPr>
        <w:t>0,</w:t>
      </w:r>
      <w:r>
        <w:rPr>
          <w:b/>
        </w:rPr>
        <w:t>1</w:t>
      </w:r>
      <w:r w:rsidRPr="00054B0C">
        <w:t xml:space="preserve"> тыс. руб. (исполнение на </w:t>
      </w:r>
      <w:r w:rsidR="00CC1871">
        <w:t>95,5</w:t>
      </w:r>
      <w:r w:rsidRPr="00054B0C">
        <w:t>%).</w:t>
      </w:r>
    </w:p>
    <w:p w:rsidR="004F76D7" w:rsidRPr="00054B0C" w:rsidRDefault="004F76D7" w:rsidP="004F76D7">
      <w:pPr>
        <w:ind w:firstLine="709"/>
        <w:jc w:val="both"/>
      </w:pPr>
      <w:r w:rsidRPr="00054B0C">
        <w:t>Для юридических лиц и физических лиц, являющихся индивидуальными предпринимателями (за земельные участки, используемые при осуществлении предпринимательской деятельности), срок уплаты авансовых платежей по земельному налогу установлен не позднее последнего числа месяца, следующего за истекшим отчетным периодом. По итогам налогового периода – не позднее 01 февраля года, следующего за истекшим налоговым периодом. Для прочих физических лиц – не позднее 01 декабря года, следующего за истекшим налоговым периодом.</w:t>
      </w:r>
    </w:p>
    <w:p w:rsidR="004F76D7" w:rsidRPr="002D6741" w:rsidRDefault="004F76D7" w:rsidP="004F76D7">
      <w:pPr>
        <w:autoSpaceDE w:val="0"/>
        <w:autoSpaceDN w:val="0"/>
        <w:adjustRightInd w:val="0"/>
        <w:ind w:firstLine="720"/>
        <w:jc w:val="both"/>
      </w:pPr>
      <w:r w:rsidRPr="002D6741">
        <w:t xml:space="preserve">Основными плательщиками земельного налога в бюджет городского поселения за                    </w:t>
      </w:r>
      <w:r w:rsidR="0070683E">
        <w:t>2019 год</w:t>
      </w:r>
      <w:r w:rsidRPr="002D6741">
        <w:t xml:space="preserve"> являлись:</w:t>
      </w:r>
    </w:p>
    <w:p w:rsidR="004F76D7" w:rsidRPr="00672A40" w:rsidRDefault="004F76D7" w:rsidP="004F76D7">
      <w:pPr>
        <w:autoSpaceDE w:val="0"/>
        <w:autoSpaceDN w:val="0"/>
        <w:adjustRightInd w:val="0"/>
        <w:ind w:firstLine="720"/>
        <w:jc w:val="both"/>
      </w:pPr>
      <w:r w:rsidRPr="00672A40">
        <w:t xml:space="preserve">- </w:t>
      </w:r>
      <w:r w:rsidR="00672A40" w:rsidRPr="00672A40">
        <w:t>40</w:t>
      </w:r>
      <w:r w:rsidRPr="00672A40">
        <w:t>,</w:t>
      </w:r>
      <w:r w:rsidR="00672A40" w:rsidRPr="00672A40">
        <w:t>7</w:t>
      </w:r>
      <w:r w:rsidRPr="00672A40">
        <w:t>% - учреждения образования (дошкольного, дополнительного, основного общего и среднего (полного) общего, начального профессионального, дополнительного профессионального);</w:t>
      </w:r>
    </w:p>
    <w:p w:rsidR="004F76D7" w:rsidRPr="00672A40" w:rsidRDefault="004F76D7" w:rsidP="004F76D7">
      <w:pPr>
        <w:autoSpaceDE w:val="0"/>
        <w:autoSpaceDN w:val="0"/>
        <w:adjustRightInd w:val="0"/>
        <w:ind w:firstLine="720"/>
        <w:jc w:val="both"/>
      </w:pPr>
      <w:r w:rsidRPr="00672A40">
        <w:t>-</w:t>
      </w:r>
      <w:r w:rsidR="00672A40" w:rsidRPr="00672A40">
        <w:t xml:space="preserve"> </w:t>
      </w:r>
      <w:r w:rsidRPr="00672A40">
        <w:t>1</w:t>
      </w:r>
      <w:r w:rsidR="00672A40" w:rsidRPr="00672A40">
        <w:t>0,1</w:t>
      </w:r>
      <w:r w:rsidRPr="00672A40">
        <w:t xml:space="preserve">% - учреждения, занимающиеся арендой и управлением недвижимым имуществом; </w:t>
      </w:r>
    </w:p>
    <w:p w:rsidR="004F76D7" w:rsidRPr="00672A40" w:rsidRDefault="004F76D7" w:rsidP="004F76D7">
      <w:pPr>
        <w:autoSpaceDE w:val="0"/>
        <w:autoSpaceDN w:val="0"/>
        <w:adjustRightInd w:val="0"/>
        <w:ind w:firstLine="720"/>
        <w:jc w:val="both"/>
      </w:pPr>
      <w:r w:rsidRPr="00672A40">
        <w:t>-</w:t>
      </w:r>
      <w:r w:rsidR="00914043">
        <w:t xml:space="preserve">    </w:t>
      </w:r>
      <w:r w:rsidRPr="00672A40">
        <w:t xml:space="preserve"> </w:t>
      </w:r>
      <w:r w:rsidR="00672A40" w:rsidRPr="00672A40">
        <w:t>8,9</w:t>
      </w:r>
      <w:r w:rsidRPr="00672A40">
        <w:t xml:space="preserve"> %</w:t>
      </w:r>
      <w:r w:rsidR="00914043">
        <w:t xml:space="preserve">  </w:t>
      </w:r>
      <w:r w:rsidRPr="00672A40">
        <w:t xml:space="preserve">- </w:t>
      </w:r>
      <w:r w:rsidR="00914043">
        <w:t xml:space="preserve">  </w:t>
      </w:r>
      <w:r w:rsidRPr="00672A40">
        <w:t xml:space="preserve">учреждения </w:t>
      </w:r>
      <w:r w:rsidR="00914043">
        <w:t xml:space="preserve">  </w:t>
      </w:r>
      <w:r w:rsidRPr="00672A40">
        <w:t>здравоохранения</w:t>
      </w:r>
      <w:r w:rsidR="00914043">
        <w:t xml:space="preserve">   </w:t>
      </w:r>
      <w:r w:rsidRPr="00672A40">
        <w:t xml:space="preserve">и </w:t>
      </w:r>
      <w:r w:rsidR="00914043">
        <w:t xml:space="preserve">  </w:t>
      </w:r>
      <w:r w:rsidRPr="00672A40">
        <w:t xml:space="preserve">предоставления </w:t>
      </w:r>
      <w:r w:rsidR="00914043">
        <w:t xml:space="preserve">  </w:t>
      </w:r>
      <w:r w:rsidRPr="00672A40">
        <w:t xml:space="preserve">социальных </w:t>
      </w:r>
      <w:r w:rsidR="00914043">
        <w:t xml:space="preserve">  </w:t>
      </w:r>
      <w:r w:rsidRPr="00672A40">
        <w:t xml:space="preserve">услуг; </w:t>
      </w:r>
    </w:p>
    <w:p w:rsidR="004F76D7" w:rsidRPr="00672A40" w:rsidRDefault="004F76D7" w:rsidP="004F76D7">
      <w:pPr>
        <w:autoSpaceDE w:val="0"/>
        <w:autoSpaceDN w:val="0"/>
        <w:adjustRightInd w:val="0"/>
        <w:ind w:firstLine="720"/>
        <w:jc w:val="both"/>
      </w:pPr>
      <w:r w:rsidRPr="00672A40">
        <w:t>-</w:t>
      </w:r>
      <w:r w:rsidR="00672A40" w:rsidRPr="00672A40">
        <w:t xml:space="preserve"> 4</w:t>
      </w:r>
      <w:r w:rsidRPr="00672A40">
        <w:t>,1%</w:t>
      </w:r>
      <w:r w:rsidR="00672A40" w:rsidRPr="00672A40">
        <w:t xml:space="preserve"> </w:t>
      </w:r>
      <w:r w:rsidRPr="00672A40">
        <w:t>-</w:t>
      </w:r>
      <w:r w:rsidR="00672A40" w:rsidRPr="00672A40">
        <w:t xml:space="preserve"> предприятия, занимающиеся производством алюминия (</w:t>
      </w:r>
      <w:r w:rsidR="00672A40">
        <w:t>«</w:t>
      </w:r>
      <w:r w:rsidR="00672A40" w:rsidRPr="00672A40">
        <w:t>РУСАЛ Кандалакша</w:t>
      </w:r>
      <w:r w:rsidR="00672A40">
        <w:t>»</w:t>
      </w:r>
      <w:r w:rsidR="00672A40" w:rsidRPr="00672A40">
        <w:t>)</w:t>
      </w:r>
      <w:r w:rsidRPr="00672A40">
        <w:t>;</w:t>
      </w:r>
    </w:p>
    <w:p w:rsidR="004F76D7" w:rsidRPr="00054B0C" w:rsidRDefault="004F76D7" w:rsidP="004F76D7">
      <w:pPr>
        <w:autoSpaceDE w:val="0"/>
        <w:autoSpaceDN w:val="0"/>
        <w:adjustRightInd w:val="0"/>
        <w:ind w:firstLine="720"/>
        <w:jc w:val="both"/>
      </w:pPr>
      <w:r w:rsidRPr="00A54D44">
        <w:t xml:space="preserve">- </w:t>
      </w:r>
      <w:r w:rsidR="00672A40" w:rsidRPr="00A54D44">
        <w:t>2,6</w:t>
      </w:r>
      <w:r w:rsidRPr="00A54D44">
        <w:t xml:space="preserve">% </w:t>
      </w:r>
      <w:r w:rsidR="00672A40" w:rsidRPr="00672A40">
        <w:t xml:space="preserve">- </w:t>
      </w:r>
      <w:r w:rsidR="00A54D44" w:rsidRPr="005D741E">
        <w:t xml:space="preserve">предприятия, видом экономической деятельности которых является </w:t>
      </w:r>
      <w:r w:rsidR="00A54D44">
        <w:t>пресноводное</w:t>
      </w:r>
      <w:r w:rsidR="00A54D44" w:rsidRPr="005D741E">
        <w:t xml:space="preserve"> рыбо</w:t>
      </w:r>
      <w:r w:rsidR="00A54D44">
        <w:t>вод</w:t>
      </w:r>
      <w:r w:rsidR="00A54D44" w:rsidRPr="005D741E">
        <w:t>ств</w:t>
      </w:r>
      <w:r w:rsidR="00A54D44">
        <w:t>о</w:t>
      </w:r>
      <w:r w:rsidR="00A54D44" w:rsidRPr="005D741E">
        <w:t xml:space="preserve"> (ФГБУ «Кандалакшский экспериментальный лососевый завод»)</w:t>
      </w:r>
      <w:r w:rsidRPr="00672A40">
        <w:t>.</w:t>
      </w:r>
    </w:p>
    <w:p w:rsidR="004F76D7" w:rsidRPr="00054B0C" w:rsidRDefault="004F76D7" w:rsidP="004F76D7">
      <w:pPr>
        <w:autoSpaceDE w:val="0"/>
        <w:autoSpaceDN w:val="0"/>
        <w:adjustRightInd w:val="0"/>
        <w:ind w:firstLine="720"/>
        <w:jc w:val="both"/>
      </w:pPr>
      <w:r w:rsidRPr="00054B0C">
        <w:t xml:space="preserve">В структуре доходов бюджета городского поселения данный источник </w:t>
      </w:r>
      <w:r w:rsidR="000916F1">
        <w:t>в</w:t>
      </w:r>
      <w:r w:rsidRPr="00054B0C">
        <w:t xml:space="preserve"> </w:t>
      </w:r>
      <w:r w:rsidR="0070683E">
        <w:t>2019 год</w:t>
      </w:r>
      <w:r w:rsidR="000916F1">
        <w:t>у</w:t>
      </w:r>
      <w:r w:rsidRPr="00054B0C">
        <w:t xml:space="preserve"> занял 3 место и фактически составил </w:t>
      </w:r>
      <w:r w:rsidR="00CC1871">
        <w:t>10,7</w:t>
      </w:r>
      <w:r w:rsidRPr="00054B0C">
        <w:t>% от суммы поступивших налоговых и неналоговых доходов бюджета городского поселения.</w:t>
      </w:r>
    </w:p>
    <w:p w:rsidR="004F76D7" w:rsidRPr="00054B0C" w:rsidRDefault="004F76D7" w:rsidP="004F76D7">
      <w:pPr>
        <w:autoSpaceDE w:val="0"/>
        <w:autoSpaceDN w:val="0"/>
        <w:adjustRightInd w:val="0"/>
        <w:ind w:firstLine="720"/>
        <w:jc w:val="both"/>
      </w:pPr>
      <w:r w:rsidRPr="00054B0C">
        <w:t xml:space="preserve">За </w:t>
      </w:r>
      <w:r w:rsidR="0070683E">
        <w:t>2018 год</w:t>
      </w:r>
      <w:r w:rsidRPr="00054B0C">
        <w:t xml:space="preserve"> данный источник доходов </w:t>
      </w:r>
      <w:r w:rsidR="00CC1871">
        <w:t xml:space="preserve">также </w:t>
      </w:r>
      <w:r w:rsidRPr="00054B0C">
        <w:t xml:space="preserve">занимал </w:t>
      </w:r>
      <w:r w:rsidR="00CC1871">
        <w:t>3</w:t>
      </w:r>
      <w:r w:rsidRPr="00054B0C">
        <w:t xml:space="preserve"> место и фактически составлял </w:t>
      </w:r>
      <w:r w:rsidR="00CC1871">
        <w:t>12,0</w:t>
      </w:r>
      <w:r w:rsidRPr="00054B0C">
        <w:t>% (</w:t>
      </w:r>
      <w:r w:rsidR="00CC1871">
        <w:t>26 795,1</w:t>
      </w:r>
      <w:r>
        <w:t xml:space="preserve"> тыс. руб. при плане </w:t>
      </w:r>
      <w:r w:rsidR="00CC1871">
        <w:t>25</w:t>
      </w:r>
      <w:r>
        <w:t> </w:t>
      </w:r>
      <w:r w:rsidR="00CC1871">
        <w:t>4</w:t>
      </w:r>
      <w:r w:rsidRPr="00054B0C">
        <w:t xml:space="preserve">00,0 тыс. руб.; исполнение на </w:t>
      </w:r>
      <w:r w:rsidR="00CC1871">
        <w:t>105,5</w:t>
      </w:r>
      <w:r w:rsidRPr="00054B0C">
        <w:t>%) от суммы поступивших налоговых и неналоговых доходов бюджета городского поселения.</w:t>
      </w:r>
    </w:p>
    <w:p w:rsidR="004F76D7" w:rsidRPr="00054B0C" w:rsidRDefault="004F76D7" w:rsidP="004F76D7">
      <w:pPr>
        <w:autoSpaceDE w:val="0"/>
        <w:autoSpaceDN w:val="0"/>
        <w:adjustRightInd w:val="0"/>
        <w:ind w:firstLine="720"/>
        <w:jc w:val="both"/>
      </w:pPr>
      <w:r w:rsidRPr="00054B0C">
        <w:t xml:space="preserve">Темп роста поступлений по земельному налогу за </w:t>
      </w:r>
      <w:r w:rsidR="0070683E">
        <w:t>2019 год</w:t>
      </w:r>
      <w:r w:rsidRPr="00054B0C">
        <w:t xml:space="preserve"> по сравнению с поступлениями за </w:t>
      </w:r>
      <w:r w:rsidR="0070683E">
        <w:t>2018 год</w:t>
      </w:r>
      <w:r w:rsidRPr="00054B0C">
        <w:t xml:space="preserve"> снизился на </w:t>
      </w:r>
      <w:r w:rsidR="00CC1871">
        <w:t>3,2</w:t>
      </w:r>
      <w:r w:rsidRPr="00054B0C">
        <w:t xml:space="preserve">%. </w:t>
      </w:r>
    </w:p>
    <w:p w:rsidR="004F76D7" w:rsidRPr="00054B0C" w:rsidRDefault="004F76D7" w:rsidP="004F76D7">
      <w:pPr>
        <w:autoSpaceDE w:val="0"/>
        <w:autoSpaceDN w:val="0"/>
        <w:adjustRightInd w:val="0"/>
        <w:ind w:firstLine="720"/>
        <w:jc w:val="both"/>
      </w:pPr>
      <w:r w:rsidRPr="00054B0C">
        <w:t xml:space="preserve">Объем недоимки в бюджет </w:t>
      </w:r>
      <w:r w:rsidRPr="009C554C">
        <w:t>городского поселения (с учетом норматива зачисления) по данному налогу по отношению к 01.01.2019 сократился на 1</w:t>
      </w:r>
      <w:r w:rsidR="00CC1871">
        <w:t> 414,5</w:t>
      </w:r>
      <w:r w:rsidRPr="009C554C">
        <w:t xml:space="preserve"> тыс. руб. и по состоянию на 01.</w:t>
      </w:r>
      <w:r w:rsidR="00CC1871">
        <w:t>01</w:t>
      </w:r>
      <w:r w:rsidRPr="009C554C">
        <w:t>.20</w:t>
      </w:r>
      <w:r w:rsidR="00CC1871">
        <w:t>20</w:t>
      </w:r>
      <w:r w:rsidRPr="009C554C">
        <w:t xml:space="preserve"> (по данным администратора доходов) составил </w:t>
      </w:r>
      <w:r w:rsidR="00CC1871">
        <w:t>2</w:t>
      </w:r>
      <w:r w:rsidRPr="009C554C">
        <w:t>2</w:t>
      </w:r>
      <w:r w:rsidR="00CC1871">
        <w:t> 077,7</w:t>
      </w:r>
      <w:r w:rsidRPr="009C554C">
        <w:t xml:space="preserve"> тыс. руб. (на 01.01.2019 недоимка составляла 23 492,2 тыс. руб.)</w:t>
      </w:r>
      <w:r w:rsidR="00CE1457">
        <w:t>;</w:t>
      </w:r>
    </w:p>
    <w:p w:rsidR="004F76D7" w:rsidRPr="00054B0C" w:rsidRDefault="004F76D7" w:rsidP="004F76D7">
      <w:pPr>
        <w:autoSpaceDE w:val="0"/>
        <w:autoSpaceDN w:val="0"/>
        <w:adjustRightInd w:val="0"/>
        <w:ind w:firstLine="720"/>
        <w:jc w:val="both"/>
      </w:pPr>
    </w:p>
    <w:p w:rsidR="00B2741F" w:rsidRPr="00054B0C" w:rsidRDefault="004F76D7" w:rsidP="004F76D7">
      <w:pPr>
        <w:autoSpaceDE w:val="0"/>
        <w:autoSpaceDN w:val="0"/>
        <w:adjustRightInd w:val="0"/>
        <w:ind w:firstLine="720"/>
        <w:jc w:val="both"/>
      </w:pPr>
      <w:r w:rsidRPr="00054B0C">
        <w:t xml:space="preserve">• </w:t>
      </w:r>
      <w:r w:rsidRPr="00054B0C">
        <w:rPr>
          <w:b/>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Pr="00054B0C">
        <w:t xml:space="preserve">                                                      (КБК 00110807175011000110) – </w:t>
      </w:r>
      <w:r w:rsidR="00CC1871">
        <w:rPr>
          <w:b/>
        </w:rPr>
        <w:t>24,0</w:t>
      </w:r>
      <w:r w:rsidRPr="00054B0C">
        <w:t xml:space="preserve"> тыс. руб. при годовом плане </w:t>
      </w:r>
      <w:r w:rsidR="00CC1871">
        <w:rPr>
          <w:b/>
        </w:rPr>
        <w:t>24,0</w:t>
      </w:r>
      <w:r w:rsidRPr="00054B0C">
        <w:t xml:space="preserve"> тыс. руб. (исполнение на 1</w:t>
      </w:r>
      <w:r w:rsidR="000471D6">
        <w:t>00,0</w:t>
      </w:r>
      <w:r w:rsidRPr="00054B0C">
        <w:t>%). В структуре доходов бюджета городского поселения данный источник занял</w:t>
      </w:r>
      <w:r>
        <w:t xml:space="preserve">    </w:t>
      </w:r>
      <w:r w:rsidR="00B2741F" w:rsidRPr="00054B0C">
        <w:t>1</w:t>
      </w:r>
      <w:r w:rsidR="000471D6">
        <w:t>7</w:t>
      </w:r>
      <w:r w:rsidR="00B2741F" w:rsidRPr="00054B0C">
        <w:t xml:space="preserve"> место и фактически составил 0,0% от суммы поступивших налоговых и неналоговых доходов.</w:t>
      </w:r>
    </w:p>
    <w:p w:rsidR="00B2741F" w:rsidRPr="00054B0C" w:rsidRDefault="00B2741F" w:rsidP="00B2741F">
      <w:pPr>
        <w:autoSpaceDE w:val="0"/>
        <w:autoSpaceDN w:val="0"/>
        <w:adjustRightInd w:val="0"/>
        <w:ind w:firstLine="720"/>
        <w:jc w:val="both"/>
      </w:pPr>
      <w:r w:rsidRPr="00054B0C">
        <w:t xml:space="preserve">За </w:t>
      </w:r>
      <w:r w:rsidR="0070683E">
        <w:t>2018 год</w:t>
      </w:r>
      <w:r w:rsidRPr="00054B0C">
        <w:t xml:space="preserve"> поступления от данного вида налоговых доходов занимали 1</w:t>
      </w:r>
      <w:r w:rsidR="000471D6">
        <w:t>4</w:t>
      </w:r>
      <w:r w:rsidRPr="00054B0C">
        <w:t xml:space="preserve"> место и составляли 0,0% в структуре налоговых и неналоговых доходов бюджета городского поселения (</w:t>
      </w:r>
      <w:r w:rsidR="000471D6">
        <w:t>28,8</w:t>
      </w:r>
      <w:r w:rsidRPr="00054B0C">
        <w:t xml:space="preserve"> тыс. руб. при годовом плане </w:t>
      </w:r>
      <w:r w:rsidR="000471D6">
        <w:t>25,6</w:t>
      </w:r>
      <w:r w:rsidRPr="00054B0C">
        <w:t xml:space="preserve"> тыс. руб.; исполнение на </w:t>
      </w:r>
      <w:r w:rsidR="000471D6">
        <w:t>112,5</w:t>
      </w:r>
      <w:r w:rsidRPr="00054B0C">
        <w:t xml:space="preserve">%). </w:t>
      </w:r>
    </w:p>
    <w:p w:rsidR="00B2741F" w:rsidRPr="00054B0C" w:rsidRDefault="00B2741F" w:rsidP="00B2741F">
      <w:pPr>
        <w:autoSpaceDE w:val="0"/>
        <w:autoSpaceDN w:val="0"/>
        <w:adjustRightInd w:val="0"/>
        <w:ind w:firstLine="720"/>
        <w:jc w:val="both"/>
      </w:pPr>
      <w:r w:rsidRPr="00054B0C">
        <w:t xml:space="preserve">Поступлений носят заявительный характер; темп роста поступлений за </w:t>
      </w:r>
      <w:r w:rsidR="0070683E">
        <w:t>2019 год</w:t>
      </w:r>
      <w:r w:rsidRPr="00054B0C">
        <w:t xml:space="preserve"> по сравнению с поступлениями за </w:t>
      </w:r>
      <w:r w:rsidR="0070683E">
        <w:t>2018 год</w:t>
      </w:r>
      <w:r w:rsidRPr="00054B0C">
        <w:t xml:space="preserve"> </w:t>
      </w:r>
      <w:r w:rsidR="000471D6">
        <w:t>сниз</w:t>
      </w:r>
      <w:r>
        <w:t>ился на 1</w:t>
      </w:r>
      <w:r w:rsidR="000471D6">
        <w:t>6,7</w:t>
      </w:r>
      <w:r>
        <w:t>%</w:t>
      </w:r>
      <w:r w:rsidRPr="00054B0C">
        <w:t xml:space="preserve">. </w:t>
      </w:r>
    </w:p>
    <w:p w:rsidR="00B2741F" w:rsidRPr="00054B0C" w:rsidRDefault="00B2741F" w:rsidP="00B2741F">
      <w:pPr>
        <w:autoSpaceDE w:val="0"/>
        <w:autoSpaceDN w:val="0"/>
        <w:adjustRightInd w:val="0"/>
        <w:ind w:firstLine="720"/>
        <w:jc w:val="both"/>
        <w:rPr>
          <w:b/>
        </w:rPr>
      </w:pPr>
    </w:p>
    <w:p w:rsidR="00B2741F" w:rsidRPr="00054B0C" w:rsidRDefault="000B31AD" w:rsidP="00B2741F">
      <w:pPr>
        <w:autoSpaceDE w:val="0"/>
        <w:autoSpaceDN w:val="0"/>
        <w:adjustRightInd w:val="0"/>
        <w:ind w:firstLine="720"/>
        <w:jc w:val="both"/>
        <w:rPr>
          <w:b/>
        </w:rPr>
      </w:pPr>
      <w:r w:rsidRPr="008A5CDC">
        <w:rPr>
          <w:b/>
          <w:u w:val="single"/>
        </w:rPr>
        <w:t>Н</w:t>
      </w:r>
      <w:r w:rsidR="00B2741F" w:rsidRPr="008A5CDC">
        <w:rPr>
          <w:b/>
          <w:u w:val="single"/>
        </w:rPr>
        <w:t>еналоговые доходы</w:t>
      </w:r>
      <w:r w:rsidR="00B2741F" w:rsidRPr="0079309E">
        <w:rPr>
          <w:b/>
        </w:rPr>
        <w:t>:</w:t>
      </w:r>
    </w:p>
    <w:p w:rsidR="00B2741F" w:rsidRPr="00054B0C" w:rsidRDefault="00B2741F" w:rsidP="00B2741F">
      <w:pPr>
        <w:autoSpaceDE w:val="0"/>
        <w:autoSpaceDN w:val="0"/>
        <w:adjustRightInd w:val="0"/>
        <w:ind w:firstLine="720"/>
        <w:jc w:val="both"/>
      </w:pPr>
      <w:r w:rsidRPr="00054B0C">
        <w:t xml:space="preserve">• </w:t>
      </w:r>
      <w:r w:rsidRPr="00054B0C">
        <w:rPr>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054B0C">
        <w:t xml:space="preserve"> (КБК 00511105013130000120) – </w:t>
      </w:r>
      <w:r w:rsidR="000471D6">
        <w:rPr>
          <w:b/>
        </w:rPr>
        <w:t>21 635,8</w:t>
      </w:r>
      <w:r w:rsidRPr="00054B0C">
        <w:t xml:space="preserve"> тыс. руб. при годовом плане </w:t>
      </w:r>
      <w:r w:rsidR="000471D6">
        <w:rPr>
          <w:b/>
        </w:rPr>
        <w:t>16 411,6</w:t>
      </w:r>
      <w:r w:rsidRPr="00054B0C">
        <w:t xml:space="preserve"> тыс. руб. (исполнение на </w:t>
      </w:r>
      <w:r w:rsidR="000471D6">
        <w:t>131,8</w:t>
      </w:r>
      <w:r w:rsidRPr="00054B0C">
        <w:t>%).</w:t>
      </w:r>
    </w:p>
    <w:p w:rsidR="00B2741F" w:rsidRPr="00054B0C" w:rsidRDefault="00B2741F" w:rsidP="00B2741F">
      <w:pPr>
        <w:autoSpaceDE w:val="0"/>
        <w:autoSpaceDN w:val="0"/>
        <w:adjustRightInd w:val="0"/>
        <w:ind w:firstLine="720"/>
        <w:jc w:val="both"/>
      </w:pPr>
      <w:r w:rsidRPr="00054B0C">
        <w:t xml:space="preserve">В структуре доходов бюджета городского поселения данный источник занимает                    4 место и фактически составляет </w:t>
      </w:r>
      <w:r w:rsidR="000471D6">
        <w:t>8,9</w:t>
      </w:r>
      <w:r w:rsidRPr="00054B0C">
        <w:t>% от суммы поступивших налоговых и неналоговых доходов.</w:t>
      </w:r>
    </w:p>
    <w:p w:rsidR="00B2741F" w:rsidRPr="00054B0C" w:rsidRDefault="00B2741F" w:rsidP="00B2741F">
      <w:pPr>
        <w:autoSpaceDE w:val="0"/>
        <w:autoSpaceDN w:val="0"/>
        <w:adjustRightInd w:val="0"/>
        <w:ind w:firstLine="720"/>
        <w:jc w:val="both"/>
      </w:pPr>
      <w:r w:rsidRPr="00054B0C">
        <w:t xml:space="preserve">За </w:t>
      </w:r>
      <w:r w:rsidR="0070683E">
        <w:t>2018 год</w:t>
      </w:r>
      <w:r w:rsidRPr="00054B0C">
        <w:t xml:space="preserve"> данный вид неналоговых доходов также занимал 4 место и фактически составлял 11,</w:t>
      </w:r>
      <w:r>
        <w:t>5</w:t>
      </w:r>
      <w:r w:rsidRPr="00054B0C">
        <w:t>% от суммы поступивших налоговых и неналоговых доходов (</w:t>
      </w:r>
      <w:r w:rsidR="000471D6">
        <w:t>25 710,4</w:t>
      </w:r>
      <w:r w:rsidRPr="00054B0C">
        <w:t xml:space="preserve"> тыс. руб. при годовом плане </w:t>
      </w:r>
      <w:r w:rsidR="000471D6">
        <w:t>20 621,5</w:t>
      </w:r>
      <w:r w:rsidRPr="00054B0C">
        <w:t xml:space="preserve"> тыс. руб.; исполнение на </w:t>
      </w:r>
      <w:r>
        <w:t>1</w:t>
      </w:r>
      <w:r w:rsidR="000471D6">
        <w:t>24,7</w:t>
      </w:r>
      <w:r w:rsidRPr="00054B0C">
        <w:t>%).</w:t>
      </w:r>
    </w:p>
    <w:p w:rsidR="00B2741F" w:rsidRPr="0052664B" w:rsidRDefault="00B2741F" w:rsidP="0052664B">
      <w:pPr>
        <w:autoSpaceDE w:val="0"/>
        <w:autoSpaceDN w:val="0"/>
        <w:adjustRightInd w:val="0"/>
        <w:ind w:firstLine="709"/>
        <w:jc w:val="both"/>
      </w:pPr>
      <w:r w:rsidRPr="00054B0C">
        <w:t xml:space="preserve">Темп роста поступлений по данному виду неналоговых доходов </w:t>
      </w:r>
      <w:r w:rsidR="007E185A">
        <w:t>в</w:t>
      </w:r>
      <w:r w:rsidRPr="00054B0C">
        <w:t xml:space="preserve"> </w:t>
      </w:r>
      <w:r w:rsidR="0070683E">
        <w:t>2019 год</w:t>
      </w:r>
      <w:r w:rsidR="007E185A">
        <w:t>у</w:t>
      </w:r>
      <w:r w:rsidRPr="00054B0C">
        <w:t xml:space="preserve"> по сравнению с поступлениями за </w:t>
      </w:r>
      <w:r w:rsidR="0070683E">
        <w:t>2018 год</w:t>
      </w:r>
      <w:r w:rsidRPr="00054B0C">
        <w:t xml:space="preserve"> снизился на 1</w:t>
      </w:r>
      <w:r w:rsidR="000471D6">
        <w:t>5,8</w:t>
      </w:r>
      <w:r w:rsidRPr="0052664B">
        <w:t>%. Общий объем недоимки (с учетом норматива зачисления) по состоянию на 01.</w:t>
      </w:r>
      <w:r w:rsidR="000471D6" w:rsidRPr="0052664B">
        <w:t>01</w:t>
      </w:r>
      <w:r w:rsidRPr="0052664B">
        <w:t>.20</w:t>
      </w:r>
      <w:r w:rsidR="000471D6" w:rsidRPr="0052664B">
        <w:t>20</w:t>
      </w:r>
      <w:r w:rsidRPr="0052664B">
        <w:t xml:space="preserve"> (по данным администратора доходов) составляет </w:t>
      </w:r>
      <w:r w:rsidR="0052664B" w:rsidRPr="0052664B">
        <w:t>6 783,4</w:t>
      </w:r>
      <w:r w:rsidRPr="0052664B">
        <w:t xml:space="preserve"> тыс.руб., на 01.01.2019 он составлял 7 080,2 тыс. руб. У</w:t>
      </w:r>
      <w:r w:rsidR="0052664B" w:rsidRPr="0052664B">
        <w:t>меньш</w:t>
      </w:r>
      <w:r w:rsidRPr="0052664B">
        <w:t xml:space="preserve">ение недоимки на </w:t>
      </w:r>
      <w:r w:rsidR="0052664B" w:rsidRPr="0052664B">
        <w:t>296,8</w:t>
      </w:r>
      <w:r w:rsidRPr="0052664B">
        <w:t xml:space="preserve"> тыс. руб. произошло вследствие </w:t>
      </w:r>
      <w:r w:rsidR="0052664B" w:rsidRPr="0052664B">
        <w:t>списания невозможной к взысканию задолженности</w:t>
      </w:r>
      <w:r w:rsidRPr="0052664B">
        <w:t>.</w:t>
      </w:r>
    </w:p>
    <w:p w:rsidR="00B2741F" w:rsidRPr="0052664B" w:rsidRDefault="00B2741F" w:rsidP="00B2741F">
      <w:pPr>
        <w:autoSpaceDE w:val="0"/>
        <w:autoSpaceDN w:val="0"/>
        <w:adjustRightInd w:val="0"/>
        <w:ind w:firstLine="720"/>
        <w:jc w:val="both"/>
      </w:pPr>
      <w:r w:rsidRPr="0052664B">
        <w:t xml:space="preserve">За </w:t>
      </w:r>
      <w:r w:rsidR="0070683E" w:rsidRPr="0052664B">
        <w:t>2019 год</w:t>
      </w:r>
      <w:r w:rsidRPr="0052664B">
        <w:t xml:space="preserve"> предъявлено 1</w:t>
      </w:r>
      <w:r w:rsidR="0052664B" w:rsidRPr="0052664B">
        <w:t>50</w:t>
      </w:r>
      <w:r w:rsidRPr="0052664B">
        <w:t xml:space="preserve"> претензий на сумму </w:t>
      </w:r>
      <w:r w:rsidR="0052664B" w:rsidRPr="0052664B">
        <w:t>3 978,9</w:t>
      </w:r>
      <w:r w:rsidRPr="0052664B">
        <w:t xml:space="preserve"> тыс. руб.; удовлетворено </w:t>
      </w:r>
      <w:r w:rsidR="0052664B" w:rsidRPr="0052664B">
        <w:t xml:space="preserve">              75</w:t>
      </w:r>
      <w:r w:rsidRPr="0052664B">
        <w:t xml:space="preserve"> претензи</w:t>
      </w:r>
      <w:r w:rsidR="0052664B" w:rsidRPr="0052664B">
        <w:t>й</w:t>
      </w:r>
      <w:r w:rsidRPr="0052664B">
        <w:t xml:space="preserve"> на сумму </w:t>
      </w:r>
      <w:r w:rsidR="0052664B" w:rsidRPr="0052664B">
        <w:t>1 400,4</w:t>
      </w:r>
      <w:r w:rsidRPr="0052664B">
        <w:t xml:space="preserve">  тыс. руб. Передано 1</w:t>
      </w:r>
      <w:r w:rsidR="0052664B" w:rsidRPr="0052664B">
        <w:t>9</w:t>
      </w:r>
      <w:r w:rsidRPr="0052664B">
        <w:t xml:space="preserve"> исков в суд на сумму </w:t>
      </w:r>
      <w:r w:rsidR="0052664B" w:rsidRPr="0052664B">
        <w:t>1 639,5</w:t>
      </w:r>
      <w:r w:rsidRPr="0052664B">
        <w:t xml:space="preserve"> тыс. руб., удовлетворено 1</w:t>
      </w:r>
      <w:r w:rsidR="0052664B" w:rsidRPr="0052664B">
        <w:t>4</w:t>
      </w:r>
      <w:r w:rsidRPr="0052664B">
        <w:t xml:space="preserve"> исков на сумму </w:t>
      </w:r>
      <w:r w:rsidR="0052664B" w:rsidRPr="0052664B">
        <w:t>995,0</w:t>
      </w:r>
      <w:r w:rsidRPr="0052664B">
        <w:t xml:space="preserve"> тыс. руб. </w:t>
      </w:r>
    </w:p>
    <w:p w:rsidR="00B2741F" w:rsidRPr="00F774AB" w:rsidRDefault="00B2741F" w:rsidP="00B2741F">
      <w:pPr>
        <w:autoSpaceDE w:val="0"/>
        <w:autoSpaceDN w:val="0"/>
        <w:adjustRightInd w:val="0"/>
        <w:ind w:firstLine="720"/>
        <w:jc w:val="both"/>
      </w:pPr>
      <w:r w:rsidRPr="00F774AB">
        <w:t xml:space="preserve">Поступило арендной платы и пени в результате ведения претензионно-исковой работы на общую сумму </w:t>
      </w:r>
      <w:r w:rsidR="00F774AB" w:rsidRPr="00F774AB">
        <w:t>774,2</w:t>
      </w:r>
      <w:r w:rsidRPr="00F774AB">
        <w:t xml:space="preserve"> тыс. руб.</w:t>
      </w:r>
    </w:p>
    <w:p w:rsidR="00B2741F" w:rsidRPr="00FD516F" w:rsidRDefault="00B2741F" w:rsidP="00B2741F">
      <w:pPr>
        <w:autoSpaceDE w:val="0"/>
        <w:autoSpaceDN w:val="0"/>
        <w:adjustRightInd w:val="0"/>
        <w:ind w:firstLine="720"/>
        <w:jc w:val="both"/>
      </w:pPr>
      <w:r w:rsidRPr="00FD516F">
        <w:t>По данным администратора доходов задолженность основных плательщиков по состоянию на 01.</w:t>
      </w:r>
      <w:r w:rsidR="000471D6" w:rsidRPr="00FD516F">
        <w:t>01</w:t>
      </w:r>
      <w:r w:rsidRPr="00FD516F">
        <w:t>.20</w:t>
      </w:r>
      <w:r w:rsidR="000471D6" w:rsidRPr="00FD516F">
        <w:t>20</w:t>
      </w:r>
      <w:r w:rsidRPr="00FD516F">
        <w:t xml:space="preserve"> составляет: ОАО </w:t>
      </w:r>
      <w:r w:rsidR="00672A40" w:rsidRPr="00FD516F">
        <w:t>«</w:t>
      </w:r>
      <w:r w:rsidRPr="00FD516F">
        <w:t>Кандалакшаснабсбыт</w:t>
      </w:r>
      <w:r w:rsidR="00672A40" w:rsidRPr="00FD516F">
        <w:t>»</w:t>
      </w:r>
      <w:r w:rsidRPr="00FD516F">
        <w:t xml:space="preserve"> - </w:t>
      </w:r>
      <w:r w:rsidR="00435453" w:rsidRPr="00FD516F">
        <w:t>4 442,4</w:t>
      </w:r>
      <w:r w:rsidRPr="00FD516F">
        <w:t xml:space="preserve"> тыс. руб. (в том числе задолженность в части арендной платы </w:t>
      </w:r>
      <w:r w:rsidR="00435453" w:rsidRPr="00FD516F">
        <w:t>4 096,0</w:t>
      </w:r>
      <w:r w:rsidRPr="00FD516F">
        <w:t xml:space="preserve"> тыс. руб.), ЗАО </w:t>
      </w:r>
      <w:r w:rsidR="00672A40" w:rsidRPr="00FD516F">
        <w:t>«</w:t>
      </w:r>
      <w:r w:rsidRPr="00FD516F">
        <w:t>Беломорская нефтебаза</w:t>
      </w:r>
      <w:r w:rsidR="00672A40" w:rsidRPr="00FD516F">
        <w:t>»</w:t>
      </w:r>
      <w:r w:rsidRPr="00FD516F">
        <w:t xml:space="preserve"> - 2</w:t>
      </w:r>
      <w:r w:rsidR="00435453" w:rsidRPr="00FD516F">
        <w:t> 229,5</w:t>
      </w:r>
      <w:r w:rsidRPr="00FD516F">
        <w:t xml:space="preserve"> тыс. руб. (в том числе задолженность в части арендной платы                        2 </w:t>
      </w:r>
      <w:r w:rsidR="00435453" w:rsidRPr="00FD516F">
        <w:t>22</w:t>
      </w:r>
      <w:r w:rsidRPr="00FD516F">
        <w:t>6,</w:t>
      </w:r>
      <w:r w:rsidR="00435453" w:rsidRPr="00FD516F">
        <w:t>3</w:t>
      </w:r>
      <w:r w:rsidRPr="00FD516F">
        <w:t xml:space="preserve"> тыс. руб.). </w:t>
      </w:r>
    </w:p>
    <w:p w:rsidR="00B2741F" w:rsidRPr="00FD516F" w:rsidRDefault="0047574F" w:rsidP="00B2741F">
      <w:pPr>
        <w:autoSpaceDE w:val="0"/>
        <w:autoSpaceDN w:val="0"/>
        <w:adjustRightInd w:val="0"/>
        <w:ind w:firstLine="720"/>
        <w:jc w:val="both"/>
      </w:pPr>
      <w:r>
        <w:t>Задолженность, невозможная к</w:t>
      </w:r>
      <w:r w:rsidR="00B2741F" w:rsidRPr="00FD516F">
        <w:t xml:space="preserve"> взысканию, на 01.</w:t>
      </w:r>
      <w:r w:rsidR="000471D6" w:rsidRPr="00FD516F">
        <w:t>01</w:t>
      </w:r>
      <w:r w:rsidR="00B2741F" w:rsidRPr="00FD516F">
        <w:t>.20</w:t>
      </w:r>
      <w:r w:rsidR="000471D6" w:rsidRPr="00FD516F">
        <w:t>20</w:t>
      </w:r>
      <w:r w:rsidR="00B2741F" w:rsidRPr="00FD516F">
        <w:t xml:space="preserve"> составляет                               </w:t>
      </w:r>
      <w:r w:rsidR="00435453" w:rsidRPr="00FD516F">
        <w:t>7 358,1</w:t>
      </w:r>
      <w:r w:rsidR="00B2741F" w:rsidRPr="00FD516F">
        <w:t xml:space="preserve"> тыс. руб., в том числе:</w:t>
      </w:r>
    </w:p>
    <w:p w:rsidR="00B2741F" w:rsidRPr="00FD516F" w:rsidRDefault="00B2741F" w:rsidP="00B2741F">
      <w:pPr>
        <w:autoSpaceDE w:val="0"/>
        <w:autoSpaceDN w:val="0"/>
        <w:adjustRightInd w:val="0"/>
        <w:ind w:firstLine="720"/>
        <w:jc w:val="both"/>
      </w:pPr>
      <w:r w:rsidRPr="00FD516F">
        <w:t xml:space="preserve">- ОАО </w:t>
      </w:r>
      <w:r w:rsidR="00672A40" w:rsidRPr="00FD516F">
        <w:t>«</w:t>
      </w:r>
      <w:r w:rsidRPr="00FD516F">
        <w:t>Кандалакшаснабсбыт</w:t>
      </w:r>
      <w:r w:rsidR="00672A40" w:rsidRPr="00FD516F">
        <w:t>»</w:t>
      </w:r>
      <w:r w:rsidRPr="00FD516F">
        <w:t xml:space="preserve"> 4</w:t>
      </w:r>
      <w:r w:rsidR="00435453" w:rsidRPr="00FD516F">
        <w:t> 442,4</w:t>
      </w:r>
      <w:r w:rsidRPr="00FD516F">
        <w:t xml:space="preserve"> тыс. руб. – предприятие </w:t>
      </w:r>
      <w:r w:rsidR="0047574F">
        <w:t>находится в</w:t>
      </w:r>
      <w:r w:rsidRPr="00FD516F">
        <w:t xml:space="preserve"> стадии ликвидации;</w:t>
      </w:r>
    </w:p>
    <w:p w:rsidR="00B2741F" w:rsidRPr="00FD516F" w:rsidRDefault="00B2741F" w:rsidP="00B2741F">
      <w:pPr>
        <w:autoSpaceDE w:val="0"/>
        <w:autoSpaceDN w:val="0"/>
        <w:adjustRightInd w:val="0"/>
        <w:ind w:firstLine="720"/>
        <w:jc w:val="both"/>
      </w:pPr>
      <w:r w:rsidRPr="00FD516F">
        <w:t xml:space="preserve">- ЗАО </w:t>
      </w:r>
      <w:r w:rsidR="00672A40" w:rsidRPr="00FD516F">
        <w:t>«</w:t>
      </w:r>
      <w:r w:rsidRPr="00FD516F">
        <w:t>Севертрансстрой</w:t>
      </w:r>
      <w:r w:rsidR="00672A40" w:rsidRPr="00FD516F">
        <w:t>»</w:t>
      </w:r>
      <w:r w:rsidRPr="00FD516F">
        <w:t xml:space="preserve"> 201,9 тыс. руб. – на предприятии введено конкурсное производство;</w:t>
      </w:r>
    </w:p>
    <w:p w:rsidR="00B2741F" w:rsidRPr="00FD516F" w:rsidRDefault="00B2741F" w:rsidP="00B2741F">
      <w:pPr>
        <w:autoSpaceDE w:val="0"/>
        <w:autoSpaceDN w:val="0"/>
        <w:adjustRightInd w:val="0"/>
        <w:ind w:firstLine="720"/>
        <w:jc w:val="both"/>
      </w:pPr>
      <w:r w:rsidRPr="00FD516F">
        <w:t xml:space="preserve">- ЗАО </w:t>
      </w:r>
      <w:r w:rsidR="00672A40" w:rsidRPr="00FD516F">
        <w:t>«</w:t>
      </w:r>
      <w:r w:rsidRPr="00FD516F">
        <w:t>Беломорская нефтебаза</w:t>
      </w:r>
      <w:r w:rsidR="00672A40" w:rsidRPr="00FD516F">
        <w:t>»</w:t>
      </w:r>
      <w:r w:rsidRPr="00FD516F">
        <w:t xml:space="preserve"> 2 </w:t>
      </w:r>
      <w:r w:rsidR="00435453" w:rsidRPr="00FD516F">
        <w:t>229</w:t>
      </w:r>
      <w:r w:rsidRPr="00FD516F">
        <w:t>,</w:t>
      </w:r>
      <w:r w:rsidR="00435453" w:rsidRPr="00FD516F">
        <w:t>5</w:t>
      </w:r>
      <w:r w:rsidRPr="00FD516F">
        <w:t xml:space="preserve"> тыс. руб. – на предприятии введено конкурсное производство;</w:t>
      </w:r>
    </w:p>
    <w:p w:rsidR="00B2741F" w:rsidRDefault="00B2741F" w:rsidP="00B2741F">
      <w:pPr>
        <w:autoSpaceDE w:val="0"/>
        <w:autoSpaceDN w:val="0"/>
        <w:adjustRightInd w:val="0"/>
        <w:ind w:firstLine="720"/>
        <w:jc w:val="both"/>
      </w:pPr>
      <w:r w:rsidRPr="00FD516F">
        <w:t xml:space="preserve">- ОАО </w:t>
      </w:r>
      <w:r w:rsidR="00672A40" w:rsidRPr="00FD516F">
        <w:t>«</w:t>
      </w:r>
      <w:r w:rsidRPr="00FD516F">
        <w:t>ДСУ-3</w:t>
      </w:r>
      <w:r w:rsidR="00672A40" w:rsidRPr="00FD516F">
        <w:t>»</w:t>
      </w:r>
      <w:r w:rsidRPr="00FD516F">
        <w:t xml:space="preserve"> 4</w:t>
      </w:r>
      <w:r w:rsidR="00435453" w:rsidRPr="00FD516F">
        <w:t>84</w:t>
      </w:r>
      <w:r w:rsidRPr="00FD516F">
        <w:t>,4 тыс. руб. – на предприятии введено конкурсное производство</w:t>
      </w:r>
      <w:r w:rsidR="00FD516F" w:rsidRPr="00FD516F">
        <w:t>.</w:t>
      </w:r>
    </w:p>
    <w:p w:rsidR="00B2741F" w:rsidRPr="00056300" w:rsidRDefault="00FD516F" w:rsidP="00B2741F">
      <w:pPr>
        <w:autoSpaceDE w:val="0"/>
        <w:autoSpaceDN w:val="0"/>
        <w:adjustRightInd w:val="0"/>
        <w:ind w:firstLine="720"/>
        <w:jc w:val="both"/>
        <w:rPr>
          <w:sz w:val="22"/>
        </w:rPr>
      </w:pPr>
      <w:r>
        <w:t>На основании приказов Отдела земельных, имущественных отношений и градостроительства администрации МО гп Кандалакша Кандалакшского района от 26.12.2019 №№ 228-229 списана з</w:t>
      </w:r>
      <w:r w:rsidRPr="00FD516F">
        <w:t>адолженность</w:t>
      </w:r>
      <w:r>
        <w:t xml:space="preserve"> по арендной плате</w:t>
      </w:r>
      <w:r w:rsidRPr="00FD516F">
        <w:t xml:space="preserve">, невозможная к взысканию, </w:t>
      </w:r>
      <w:r>
        <w:t>на общую сумму 1 </w:t>
      </w:r>
      <w:r w:rsidRPr="00FD516F">
        <w:t>5</w:t>
      </w:r>
      <w:r>
        <w:t>42,5</w:t>
      </w:r>
      <w:r w:rsidRPr="00FD516F">
        <w:t xml:space="preserve"> тыс. руб.</w:t>
      </w:r>
      <w:r w:rsidR="00554562">
        <w:t xml:space="preserve"> </w:t>
      </w:r>
      <w:r>
        <w:t>(по признанным банкротами</w:t>
      </w:r>
      <w:r w:rsidR="00B2741F" w:rsidRPr="00FD516F">
        <w:t xml:space="preserve"> Сальников</w:t>
      </w:r>
      <w:r>
        <w:t>у</w:t>
      </w:r>
      <w:r w:rsidR="00B2741F" w:rsidRPr="00FD516F">
        <w:t xml:space="preserve"> Е.В. </w:t>
      </w:r>
      <w:r>
        <w:t xml:space="preserve">в сумме </w:t>
      </w:r>
      <w:r w:rsidR="00B2741F" w:rsidRPr="00FD516F">
        <w:t>714,6 тыс. руб.</w:t>
      </w:r>
      <w:r>
        <w:t xml:space="preserve"> и</w:t>
      </w:r>
      <w:r w:rsidR="00B2741F" w:rsidRPr="00FD516F">
        <w:t xml:space="preserve"> Сальников</w:t>
      </w:r>
      <w:r>
        <w:t>ой</w:t>
      </w:r>
      <w:r w:rsidR="00B2741F" w:rsidRPr="00FD516F">
        <w:t xml:space="preserve"> Э.А. </w:t>
      </w:r>
      <w:r>
        <w:t xml:space="preserve">в сумме </w:t>
      </w:r>
      <w:r w:rsidR="00B2741F" w:rsidRPr="00FD516F">
        <w:t>827,9 тыс. руб.</w:t>
      </w:r>
      <w:r>
        <w:t>)</w:t>
      </w:r>
      <w:r w:rsidR="00CE1457" w:rsidRPr="00FD516F">
        <w:t>;</w:t>
      </w:r>
    </w:p>
    <w:p w:rsidR="00B2741F" w:rsidRPr="00054B0C" w:rsidRDefault="00B2741F" w:rsidP="00B2741F">
      <w:pPr>
        <w:autoSpaceDE w:val="0"/>
        <w:autoSpaceDN w:val="0"/>
        <w:adjustRightInd w:val="0"/>
        <w:ind w:firstLine="720"/>
        <w:jc w:val="both"/>
      </w:pPr>
    </w:p>
    <w:p w:rsidR="00B2741F" w:rsidRPr="00054B0C" w:rsidRDefault="00B2741F" w:rsidP="00B2741F">
      <w:pPr>
        <w:autoSpaceDE w:val="0"/>
        <w:autoSpaceDN w:val="0"/>
        <w:adjustRightInd w:val="0"/>
        <w:ind w:firstLine="720"/>
        <w:jc w:val="both"/>
      </w:pPr>
      <w:r w:rsidRPr="00054B0C">
        <w:t xml:space="preserve">• </w:t>
      </w:r>
      <w:r w:rsidRPr="00054B0C">
        <w:rPr>
          <w:b/>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w:t>
      </w:r>
      <w:r w:rsidRPr="00054B0C">
        <w:t xml:space="preserve"> (за исключением земельных участков муниципальных бюджетных и автономных учреждений) (КБК 00511105025130000120) -  </w:t>
      </w:r>
      <w:r w:rsidR="00CF669C">
        <w:rPr>
          <w:b/>
        </w:rPr>
        <w:t>77,4</w:t>
      </w:r>
      <w:r w:rsidRPr="00054B0C">
        <w:t xml:space="preserve"> тыс. руб. при годовом плане </w:t>
      </w:r>
      <w:r w:rsidRPr="00054B0C">
        <w:rPr>
          <w:b/>
        </w:rPr>
        <w:t>72,2</w:t>
      </w:r>
      <w:r w:rsidRPr="00054B0C">
        <w:t xml:space="preserve"> тыс. руб. </w:t>
      </w:r>
    </w:p>
    <w:bookmarkEnd w:id="1"/>
    <w:p w:rsidR="004D34F1" w:rsidRPr="00054B0C" w:rsidRDefault="004D34F1" w:rsidP="004D34F1">
      <w:pPr>
        <w:autoSpaceDE w:val="0"/>
        <w:autoSpaceDN w:val="0"/>
        <w:adjustRightInd w:val="0"/>
        <w:ind w:firstLine="720"/>
        <w:jc w:val="both"/>
      </w:pPr>
      <w:r w:rsidRPr="00054B0C">
        <w:t xml:space="preserve">В структуре доходов бюджета городского поселения данный источник за </w:t>
      </w:r>
      <w:r w:rsidR="0070683E">
        <w:t>2019 год</w:t>
      </w:r>
      <w:r w:rsidRPr="00054B0C">
        <w:t xml:space="preserve"> занял 15 место.</w:t>
      </w:r>
    </w:p>
    <w:p w:rsidR="004D34F1" w:rsidRPr="00054B0C" w:rsidRDefault="004D34F1" w:rsidP="004D34F1">
      <w:pPr>
        <w:autoSpaceDE w:val="0"/>
        <w:autoSpaceDN w:val="0"/>
        <w:adjustRightInd w:val="0"/>
        <w:ind w:firstLine="720"/>
        <w:jc w:val="both"/>
      </w:pPr>
      <w:r w:rsidRPr="00054B0C">
        <w:t xml:space="preserve">В структуре доходов бюджета городского поселения данный источник за </w:t>
      </w:r>
      <w:r w:rsidR="0070683E">
        <w:t>2018 год</w:t>
      </w:r>
      <w:r w:rsidRPr="00054B0C">
        <w:t xml:space="preserve"> занимал 1</w:t>
      </w:r>
      <w:r>
        <w:t>8</w:t>
      </w:r>
      <w:r w:rsidRPr="00054B0C">
        <w:t xml:space="preserve"> место </w:t>
      </w:r>
      <w:r w:rsidR="00BF6029">
        <w:t>(</w:t>
      </w:r>
      <w:r w:rsidR="00CF669C">
        <w:t>77,5</w:t>
      </w:r>
      <w:r w:rsidRPr="00054B0C">
        <w:t xml:space="preserve"> тыс. руб. при </w:t>
      </w:r>
      <w:r w:rsidR="00CF669C">
        <w:t xml:space="preserve">отсутствии </w:t>
      </w:r>
      <w:r w:rsidRPr="00054B0C">
        <w:t>план</w:t>
      </w:r>
      <w:r w:rsidR="00CE1457">
        <w:t>овых назначений);</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доходы от сдачи в аренду имущества, составляющего казну городских поселений</w:t>
      </w:r>
      <w:r w:rsidRPr="00054B0C">
        <w:t xml:space="preserve"> (за исключением земельных участков) (КБК 00511105075130000120) -                     </w:t>
      </w:r>
      <w:r w:rsidR="00F052A1">
        <w:rPr>
          <w:b/>
        </w:rPr>
        <w:t>10</w:t>
      </w:r>
      <w:r>
        <w:rPr>
          <w:b/>
        </w:rPr>
        <w:t> </w:t>
      </w:r>
      <w:r w:rsidR="00F052A1">
        <w:rPr>
          <w:b/>
        </w:rPr>
        <w:t>36</w:t>
      </w:r>
      <w:r>
        <w:rPr>
          <w:b/>
        </w:rPr>
        <w:t>1,8</w:t>
      </w:r>
      <w:r w:rsidRPr="00054B0C">
        <w:t xml:space="preserve"> тыс. руб. при годовом плане </w:t>
      </w:r>
      <w:r w:rsidRPr="00054B0C">
        <w:rPr>
          <w:b/>
        </w:rPr>
        <w:t>12 487,0</w:t>
      </w:r>
      <w:r w:rsidRPr="00054B0C">
        <w:t xml:space="preserve"> тыс. руб. (исполнение составляет </w:t>
      </w:r>
      <w:r w:rsidR="00F052A1">
        <w:t>83,0</w:t>
      </w:r>
      <w:r w:rsidRPr="00054B0C">
        <w:t>%).</w:t>
      </w:r>
    </w:p>
    <w:p w:rsidR="004D34F1" w:rsidRPr="00054B0C" w:rsidRDefault="004D34F1" w:rsidP="004D34F1">
      <w:pPr>
        <w:autoSpaceDE w:val="0"/>
        <w:autoSpaceDN w:val="0"/>
        <w:adjustRightInd w:val="0"/>
        <w:ind w:firstLine="720"/>
        <w:jc w:val="both"/>
      </w:pPr>
      <w:r w:rsidRPr="00054B0C">
        <w:t xml:space="preserve">Доходы от сдачи в аренду объектов муниципальной казны являются вторым по значимости источником доходов от использования муниципальной собственности и зачисляются в городской бюджет по нормативу 100,0%.  </w:t>
      </w:r>
    </w:p>
    <w:p w:rsidR="004D34F1" w:rsidRPr="00054B0C" w:rsidRDefault="004D34F1" w:rsidP="004D34F1">
      <w:pPr>
        <w:autoSpaceDE w:val="0"/>
        <w:autoSpaceDN w:val="0"/>
        <w:adjustRightInd w:val="0"/>
        <w:ind w:firstLine="709"/>
        <w:jc w:val="both"/>
      </w:pPr>
      <w:r w:rsidRPr="00054B0C">
        <w:t>Главным администратором доходов выступает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p>
    <w:p w:rsidR="004D34F1" w:rsidRPr="00054B0C" w:rsidRDefault="004D34F1" w:rsidP="004D34F1">
      <w:pPr>
        <w:autoSpaceDE w:val="0"/>
        <w:autoSpaceDN w:val="0"/>
        <w:adjustRightInd w:val="0"/>
        <w:ind w:firstLine="709"/>
        <w:jc w:val="both"/>
      </w:pPr>
      <w:r w:rsidRPr="00054B0C">
        <w:t>Правоотношения по аренде объектов недвижимости муниципальной собственности на муниципальном уровне регулируются:</w:t>
      </w:r>
    </w:p>
    <w:p w:rsidR="004D34F1" w:rsidRPr="00054B0C" w:rsidRDefault="004D34F1" w:rsidP="004D34F1">
      <w:pPr>
        <w:autoSpaceDE w:val="0"/>
        <w:autoSpaceDN w:val="0"/>
        <w:adjustRightInd w:val="0"/>
        <w:ind w:firstLine="720"/>
        <w:jc w:val="both"/>
      </w:pPr>
      <w:r w:rsidRPr="00054B0C">
        <w:t xml:space="preserve">- Положением </w:t>
      </w:r>
      <w:r w:rsidR="00672A40">
        <w:t>«</w:t>
      </w:r>
      <w:r w:rsidRPr="00054B0C">
        <w:t>О порядке предоставления в аренду объектов нежилого фонда, находящихся в собственности муниципального образования городское поселение Кандалакша Кандалакшского района (утверждено решением Совета депутатов от 07.12.2012 № 421 с изменениями от 31.10.2017 № 373);</w:t>
      </w:r>
    </w:p>
    <w:p w:rsidR="004D34F1" w:rsidRPr="00054B0C" w:rsidRDefault="004D34F1" w:rsidP="004D34F1">
      <w:pPr>
        <w:autoSpaceDE w:val="0"/>
        <w:autoSpaceDN w:val="0"/>
        <w:adjustRightInd w:val="0"/>
        <w:ind w:firstLine="720"/>
        <w:jc w:val="both"/>
      </w:pPr>
      <w:r w:rsidRPr="00054B0C">
        <w:t>-</w:t>
      </w:r>
      <w:r w:rsidR="00FD516F">
        <w:t xml:space="preserve"> </w:t>
      </w:r>
      <w:r w:rsidRPr="00054B0C">
        <w:t>Методикой расчета арендной платы за пользование объектами нежилого фонда, находящихся в собственности муниципального образования городское поселение Кандалакша Кандалакшского района (утверждена Решением Совета депутатов от   30.09.2016 № 211);</w:t>
      </w:r>
    </w:p>
    <w:p w:rsidR="004D34F1" w:rsidRPr="00054B0C" w:rsidRDefault="004D34F1" w:rsidP="004D34F1">
      <w:pPr>
        <w:autoSpaceDE w:val="0"/>
        <w:autoSpaceDN w:val="0"/>
        <w:adjustRightInd w:val="0"/>
        <w:ind w:firstLine="720"/>
        <w:jc w:val="both"/>
      </w:pPr>
      <w:r w:rsidRPr="00054B0C">
        <w:t xml:space="preserve">- Порядком предоставления льгот по арендной плате за пользование имуществом, находящимся в собственности муниципального образования городское поселение Кандалакша Кандалакшского района (утверждено решением Совета депутатов от 26.04.2016 № 146  с  изменениями  от 25.07.2017 № 325); </w:t>
      </w:r>
    </w:p>
    <w:p w:rsidR="004D34F1" w:rsidRPr="00054B0C" w:rsidRDefault="004D34F1" w:rsidP="005754EF">
      <w:pPr>
        <w:autoSpaceDE w:val="0"/>
        <w:autoSpaceDN w:val="0"/>
        <w:adjustRightInd w:val="0"/>
        <w:ind w:firstLine="720"/>
        <w:jc w:val="both"/>
      </w:pPr>
      <w:r w:rsidRPr="00054B0C">
        <w:t>- Положением о порядке предоставления в аренду жилых помещений (утверждено Решением Совета депутатов от 30.06.2016 № 176).</w:t>
      </w:r>
    </w:p>
    <w:p w:rsidR="004D34F1" w:rsidRPr="00054B0C" w:rsidRDefault="004D34F1" w:rsidP="005754EF">
      <w:pPr>
        <w:autoSpaceDE w:val="0"/>
        <w:autoSpaceDN w:val="0"/>
        <w:adjustRightInd w:val="0"/>
        <w:ind w:firstLine="720"/>
        <w:jc w:val="both"/>
      </w:pPr>
      <w:r w:rsidRPr="00054B0C">
        <w:t xml:space="preserve">В структуре доходов бюджета городского поселения данный источник доходов за                   </w:t>
      </w:r>
      <w:r w:rsidR="0070683E">
        <w:t>2019 год</w:t>
      </w:r>
      <w:r w:rsidRPr="00054B0C">
        <w:t xml:space="preserve"> занял 7 место и фактически составил </w:t>
      </w:r>
      <w:r w:rsidR="00F052A1">
        <w:t>4,3</w:t>
      </w:r>
      <w:r w:rsidRPr="00054B0C">
        <w:t>% от общей суммы поступивших налоговых и неналоговых доходов.</w:t>
      </w:r>
    </w:p>
    <w:p w:rsidR="004D34F1" w:rsidRPr="00685CBB" w:rsidRDefault="004D34F1" w:rsidP="005754EF">
      <w:pPr>
        <w:autoSpaceDE w:val="0"/>
        <w:autoSpaceDN w:val="0"/>
        <w:adjustRightInd w:val="0"/>
        <w:ind w:firstLine="720"/>
        <w:jc w:val="both"/>
      </w:pPr>
      <w:r w:rsidRPr="000C3739">
        <w:t xml:space="preserve">Общая задолженность по арендной плате на </w:t>
      </w:r>
      <w:r w:rsidRPr="00685CBB">
        <w:t>01.</w:t>
      </w:r>
      <w:r w:rsidR="00F052A1" w:rsidRPr="00685CBB">
        <w:t>01</w:t>
      </w:r>
      <w:r w:rsidRPr="00685CBB">
        <w:t>.20</w:t>
      </w:r>
      <w:r w:rsidR="00F052A1" w:rsidRPr="00685CBB">
        <w:t>20</w:t>
      </w:r>
      <w:r w:rsidRPr="00685CBB">
        <w:t xml:space="preserve"> составляет </w:t>
      </w:r>
      <w:r w:rsidR="00685CBB" w:rsidRPr="00685CBB">
        <w:t>206,5</w:t>
      </w:r>
      <w:r w:rsidRPr="00685CBB">
        <w:t xml:space="preserve"> тыс. руб. (по отношению к 01.01.2019 произошло </w:t>
      </w:r>
      <w:r w:rsidR="00685CBB" w:rsidRPr="00685CBB">
        <w:t>уменьш</w:t>
      </w:r>
      <w:r w:rsidRPr="00685CBB">
        <w:t>ение задолженности на 7</w:t>
      </w:r>
      <w:r w:rsidR="00685CBB" w:rsidRPr="00685CBB">
        <w:t>82,2</w:t>
      </w:r>
      <w:r w:rsidRPr="00685CBB">
        <w:t xml:space="preserve"> тыс. руб.; на 01.01.2019 недоимка составляла 988,7 тыс. руб.). </w:t>
      </w:r>
    </w:p>
    <w:p w:rsidR="004D34F1" w:rsidRPr="00685CBB" w:rsidRDefault="004D34F1" w:rsidP="005754EF">
      <w:pPr>
        <w:autoSpaceDE w:val="0"/>
        <w:autoSpaceDN w:val="0"/>
        <w:adjustRightInd w:val="0"/>
        <w:ind w:firstLine="720"/>
        <w:jc w:val="both"/>
      </w:pPr>
      <w:r w:rsidRPr="00685CBB">
        <w:t>Согласно данным, предоставленным администратором поступлений по данному виду доходов бюджета городского поселения:</w:t>
      </w:r>
    </w:p>
    <w:p w:rsidR="004D34F1" w:rsidRPr="00685CBB" w:rsidRDefault="004D34F1" w:rsidP="005754EF">
      <w:pPr>
        <w:autoSpaceDE w:val="0"/>
        <w:autoSpaceDN w:val="0"/>
        <w:adjustRightInd w:val="0"/>
        <w:ind w:firstLine="720"/>
        <w:jc w:val="both"/>
        <w:rPr>
          <w:sz w:val="6"/>
          <w:szCs w:val="6"/>
        </w:rPr>
      </w:pPr>
    </w:p>
    <w:p w:rsidR="004D34F1" w:rsidRPr="00685CBB" w:rsidRDefault="004D34F1" w:rsidP="005754EF">
      <w:pPr>
        <w:autoSpaceDE w:val="0"/>
        <w:autoSpaceDN w:val="0"/>
        <w:adjustRightInd w:val="0"/>
        <w:ind w:firstLine="720"/>
        <w:jc w:val="both"/>
      </w:pPr>
      <w:r w:rsidRPr="00685CBB">
        <w:t xml:space="preserve">1) основными плательщиками арендной платы за помещения в бюджет городского поселения за </w:t>
      </w:r>
      <w:r w:rsidR="0070683E" w:rsidRPr="00685CBB">
        <w:t>2019 год</w:t>
      </w:r>
      <w:r w:rsidRPr="00685CBB">
        <w:t xml:space="preserve"> являлись:</w:t>
      </w:r>
    </w:p>
    <w:p w:rsidR="004D34F1" w:rsidRPr="00685CBB" w:rsidRDefault="004D34F1" w:rsidP="005754EF">
      <w:pPr>
        <w:tabs>
          <w:tab w:val="num" w:pos="964"/>
          <w:tab w:val="left" w:pos="1260"/>
        </w:tabs>
        <w:autoSpaceDE w:val="0"/>
        <w:autoSpaceDN w:val="0"/>
        <w:adjustRightInd w:val="0"/>
        <w:ind w:firstLine="720"/>
        <w:jc w:val="both"/>
      </w:pPr>
      <w:r w:rsidRPr="00685CBB">
        <w:tab/>
        <w:t xml:space="preserve">- </w:t>
      </w:r>
      <w:r w:rsidR="00685CBB" w:rsidRPr="00685CBB">
        <w:t>3 </w:t>
      </w:r>
      <w:r w:rsidRPr="00685CBB">
        <w:t>9</w:t>
      </w:r>
      <w:r w:rsidR="00685CBB" w:rsidRPr="00685CBB">
        <w:t>44,8</w:t>
      </w:r>
      <w:r w:rsidRPr="00685CBB">
        <w:t xml:space="preserve"> тыс. руб. – ПАО </w:t>
      </w:r>
      <w:r w:rsidR="00672A40" w:rsidRPr="00685CBB">
        <w:t>«</w:t>
      </w:r>
      <w:r w:rsidRPr="00685CBB">
        <w:t>Сбербанк РФ</w:t>
      </w:r>
      <w:r w:rsidR="00672A40" w:rsidRPr="00685CBB">
        <w:t>»</w:t>
      </w:r>
      <w:r w:rsidRPr="00685CBB">
        <w:t>;</w:t>
      </w:r>
    </w:p>
    <w:p w:rsidR="004D34F1" w:rsidRPr="00685CBB" w:rsidRDefault="004D34F1" w:rsidP="005754EF">
      <w:pPr>
        <w:tabs>
          <w:tab w:val="num" w:pos="964"/>
          <w:tab w:val="left" w:pos="1260"/>
        </w:tabs>
        <w:autoSpaceDE w:val="0"/>
        <w:autoSpaceDN w:val="0"/>
        <w:adjustRightInd w:val="0"/>
        <w:ind w:firstLine="720"/>
        <w:jc w:val="both"/>
      </w:pPr>
      <w:r w:rsidRPr="00685CBB">
        <w:tab/>
        <w:t xml:space="preserve">- </w:t>
      </w:r>
      <w:r w:rsidR="00685CBB" w:rsidRPr="00685CBB">
        <w:t>1</w:t>
      </w:r>
      <w:r w:rsidRPr="00685CBB">
        <w:t xml:space="preserve"> 9</w:t>
      </w:r>
      <w:r w:rsidR="00685CBB" w:rsidRPr="00685CBB">
        <w:t>98</w:t>
      </w:r>
      <w:r w:rsidRPr="00685CBB">
        <w:t>,</w:t>
      </w:r>
      <w:r w:rsidR="00685CBB" w:rsidRPr="00685CBB">
        <w:t>4</w:t>
      </w:r>
      <w:r w:rsidRPr="00685CBB">
        <w:t xml:space="preserve"> тыс. руб. – </w:t>
      </w:r>
      <w:r w:rsidR="00685CBB" w:rsidRPr="00685CBB">
        <w:t>Г</w:t>
      </w:r>
      <w:r w:rsidRPr="00685CBB">
        <w:t>О</w:t>
      </w:r>
      <w:r w:rsidR="00685CBB" w:rsidRPr="00685CBB">
        <w:t>КУ</w:t>
      </w:r>
      <w:r w:rsidRPr="00685CBB">
        <w:t xml:space="preserve"> </w:t>
      </w:r>
      <w:r w:rsidR="00672A40" w:rsidRPr="00685CBB">
        <w:t>«</w:t>
      </w:r>
      <w:r w:rsidR="00685CBB" w:rsidRPr="00685CBB">
        <w:t>ЦОСУМС</w:t>
      </w:r>
      <w:r w:rsidR="00672A40" w:rsidRPr="00685CBB">
        <w:t>»</w:t>
      </w:r>
      <w:r w:rsidRPr="00685CBB">
        <w:t>;</w:t>
      </w:r>
    </w:p>
    <w:p w:rsidR="004D34F1" w:rsidRPr="00685CBB" w:rsidRDefault="004D34F1" w:rsidP="005754EF">
      <w:pPr>
        <w:tabs>
          <w:tab w:val="num" w:pos="964"/>
          <w:tab w:val="left" w:pos="1260"/>
        </w:tabs>
        <w:autoSpaceDE w:val="0"/>
        <w:autoSpaceDN w:val="0"/>
        <w:adjustRightInd w:val="0"/>
        <w:ind w:firstLine="720"/>
        <w:jc w:val="both"/>
      </w:pPr>
      <w:r w:rsidRPr="00685CBB">
        <w:tab/>
        <w:t xml:space="preserve">-    </w:t>
      </w:r>
      <w:r w:rsidR="00685CBB" w:rsidRPr="00685CBB">
        <w:t>430</w:t>
      </w:r>
      <w:r w:rsidRPr="00685CBB">
        <w:t>,</w:t>
      </w:r>
      <w:r w:rsidR="00685CBB" w:rsidRPr="00685CBB">
        <w:t>8</w:t>
      </w:r>
      <w:r w:rsidRPr="00685CBB">
        <w:t xml:space="preserve"> тыс. руб. – ООО </w:t>
      </w:r>
      <w:r w:rsidR="00672A40" w:rsidRPr="00685CBB">
        <w:t>«</w:t>
      </w:r>
      <w:r w:rsidRPr="00685CBB">
        <w:t>КВК 2</w:t>
      </w:r>
      <w:r w:rsidR="00672A40" w:rsidRPr="00685CBB">
        <w:t>»</w:t>
      </w:r>
      <w:r w:rsidRPr="00685CBB">
        <w:t>;</w:t>
      </w:r>
    </w:p>
    <w:p w:rsidR="004D34F1" w:rsidRPr="00685CBB" w:rsidRDefault="004D34F1" w:rsidP="005754EF">
      <w:pPr>
        <w:tabs>
          <w:tab w:val="num" w:pos="964"/>
          <w:tab w:val="left" w:pos="1260"/>
        </w:tabs>
        <w:autoSpaceDE w:val="0"/>
        <w:autoSpaceDN w:val="0"/>
        <w:adjustRightInd w:val="0"/>
        <w:ind w:firstLine="720"/>
        <w:jc w:val="both"/>
      </w:pPr>
      <w:r w:rsidRPr="00685CBB">
        <w:tab/>
        <w:t xml:space="preserve">-    </w:t>
      </w:r>
      <w:r w:rsidR="00685CBB" w:rsidRPr="00685CBB">
        <w:t>377,0</w:t>
      </w:r>
      <w:r w:rsidRPr="00685CBB">
        <w:t xml:space="preserve"> тыс. руб. – </w:t>
      </w:r>
      <w:r w:rsidR="00685CBB" w:rsidRPr="00685CBB">
        <w:t>ФГУП</w:t>
      </w:r>
      <w:r w:rsidRPr="00685CBB">
        <w:t xml:space="preserve"> </w:t>
      </w:r>
      <w:r w:rsidR="00672A40" w:rsidRPr="00685CBB">
        <w:t>«</w:t>
      </w:r>
      <w:r w:rsidR="00685CBB" w:rsidRPr="00685CBB">
        <w:t>Почта России</w:t>
      </w:r>
      <w:r w:rsidR="00672A40" w:rsidRPr="00685CBB">
        <w:t>»</w:t>
      </w:r>
      <w:r w:rsidRPr="00685CBB">
        <w:t>;</w:t>
      </w:r>
    </w:p>
    <w:p w:rsidR="004D34F1" w:rsidRPr="00F052A1" w:rsidRDefault="004D34F1" w:rsidP="005754EF">
      <w:pPr>
        <w:tabs>
          <w:tab w:val="num" w:pos="964"/>
          <w:tab w:val="left" w:pos="1260"/>
        </w:tabs>
        <w:autoSpaceDE w:val="0"/>
        <w:autoSpaceDN w:val="0"/>
        <w:adjustRightInd w:val="0"/>
        <w:ind w:firstLine="720"/>
        <w:jc w:val="both"/>
        <w:rPr>
          <w:sz w:val="6"/>
          <w:szCs w:val="6"/>
          <w:highlight w:val="yellow"/>
        </w:rPr>
      </w:pPr>
    </w:p>
    <w:p w:rsidR="004D34F1" w:rsidRPr="00685CBB" w:rsidRDefault="004D34F1" w:rsidP="005754EF">
      <w:pPr>
        <w:autoSpaceDE w:val="0"/>
        <w:autoSpaceDN w:val="0"/>
        <w:adjustRightInd w:val="0"/>
        <w:ind w:firstLine="720"/>
        <w:jc w:val="both"/>
      </w:pPr>
      <w:r w:rsidRPr="00685CBB">
        <w:t>2) основными должниками являются:</w:t>
      </w:r>
    </w:p>
    <w:p w:rsidR="004D34F1" w:rsidRPr="00685CBB" w:rsidRDefault="004D34F1" w:rsidP="005754EF">
      <w:pPr>
        <w:tabs>
          <w:tab w:val="left" w:pos="1260"/>
        </w:tabs>
        <w:autoSpaceDE w:val="0"/>
        <w:autoSpaceDN w:val="0"/>
        <w:adjustRightInd w:val="0"/>
        <w:ind w:firstLine="720"/>
        <w:jc w:val="both"/>
      </w:pPr>
      <w:r w:rsidRPr="00685CBB">
        <w:t xml:space="preserve">- ИП Порядина – </w:t>
      </w:r>
      <w:r w:rsidR="00685CBB" w:rsidRPr="00685CBB">
        <w:t>2</w:t>
      </w:r>
      <w:r w:rsidRPr="00685CBB">
        <w:t xml:space="preserve">0,0 тыс. руб., задолженность постепенно погашается; </w:t>
      </w:r>
    </w:p>
    <w:p w:rsidR="004D34F1" w:rsidRPr="00685CBB" w:rsidRDefault="004D34F1" w:rsidP="005754EF">
      <w:pPr>
        <w:tabs>
          <w:tab w:val="left" w:pos="1260"/>
        </w:tabs>
        <w:autoSpaceDE w:val="0"/>
        <w:autoSpaceDN w:val="0"/>
        <w:adjustRightInd w:val="0"/>
        <w:ind w:firstLine="720"/>
        <w:jc w:val="both"/>
      </w:pPr>
      <w:r w:rsidRPr="00685CBB">
        <w:t xml:space="preserve">- ООО </w:t>
      </w:r>
      <w:r w:rsidR="00672A40" w:rsidRPr="00685CBB">
        <w:t>«</w:t>
      </w:r>
      <w:r w:rsidRPr="00685CBB">
        <w:t xml:space="preserve">Компания </w:t>
      </w:r>
      <w:r w:rsidR="00672A40" w:rsidRPr="00685CBB">
        <w:t>«</w:t>
      </w:r>
      <w:r w:rsidRPr="00685CBB">
        <w:t>Стройдвор</w:t>
      </w:r>
      <w:r w:rsidR="00672A40" w:rsidRPr="00685CBB">
        <w:t>»</w:t>
      </w:r>
      <w:r w:rsidRPr="00685CBB">
        <w:t xml:space="preserve"> – </w:t>
      </w:r>
      <w:r w:rsidR="00685CBB" w:rsidRPr="00685CBB">
        <w:t>1</w:t>
      </w:r>
      <w:r w:rsidRPr="00685CBB">
        <w:t>70,6 тыс. руб., задолженность постепенно погашается;</w:t>
      </w:r>
    </w:p>
    <w:p w:rsidR="004D34F1" w:rsidRPr="00672FFB" w:rsidRDefault="004D34F1" w:rsidP="005754EF">
      <w:pPr>
        <w:tabs>
          <w:tab w:val="left" w:pos="1260"/>
        </w:tabs>
        <w:autoSpaceDE w:val="0"/>
        <w:autoSpaceDN w:val="0"/>
        <w:adjustRightInd w:val="0"/>
        <w:ind w:firstLine="720"/>
        <w:jc w:val="both"/>
      </w:pPr>
      <w:r w:rsidRPr="00685CBB">
        <w:t xml:space="preserve">- АО </w:t>
      </w:r>
      <w:r w:rsidR="00672A40" w:rsidRPr="00685CBB">
        <w:t>«</w:t>
      </w:r>
      <w:r w:rsidRPr="00685CBB">
        <w:t>МЭС</w:t>
      </w:r>
      <w:r w:rsidR="00672A40" w:rsidRPr="00685CBB">
        <w:t>»</w:t>
      </w:r>
      <w:r w:rsidRPr="00685CBB">
        <w:t xml:space="preserve"> - </w:t>
      </w:r>
      <w:r w:rsidR="00685CBB" w:rsidRPr="00685CBB">
        <w:t>15,9</w:t>
      </w:r>
      <w:r w:rsidRPr="00685CBB">
        <w:t xml:space="preserve"> тыс. руб. Сумма взыскана за необоснованное обогащение, возникшее за пользование муниципальным имуществом без договорных отношений</w:t>
      </w:r>
      <w:r w:rsidR="00F052A1" w:rsidRPr="00685CBB">
        <w:t>.</w:t>
      </w:r>
    </w:p>
    <w:p w:rsidR="004D34F1" w:rsidRPr="00054B0C" w:rsidRDefault="004D34F1" w:rsidP="005754EF">
      <w:pPr>
        <w:tabs>
          <w:tab w:val="left" w:pos="1260"/>
        </w:tabs>
        <w:autoSpaceDE w:val="0"/>
        <w:autoSpaceDN w:val="0"/>
        <w:adjustRightInd w:val="0"/>
        <w:ind w:left="-67" w:firstLine="720"/>
        <w:jc w:val="both"/>
      </w:pPr>
      <w:r w:rsidRPr="00054B0C">
        <w:t xml:space="preserve">В структуре доходов бюджета городского поселения данный источник за                                </w:t>
      </w:r>
      <w:r w:rsidR="0070683E">
        <w:t>2018 год</w:t>
      </w:r>
      <w:r w:rsidRPr="00054B0C">
        <w:t xml:space="preserve"> занимал </w:t>
      </w:r>
      <w:r>
        <w:t>5</w:t>
      </w:r>
      <w:r w:rsidRPr="00054B0C">
        <w:t xml:space="preserve"> место и фактически составлял </w:t>
      </w:r>
      <w:r w:rsidR="004D0A5F">
        <w:t>5,6</w:t>
      </w:r>
      <w:r w:rsidRPr="00054B0C">
        <w:t>% от суммы поступивших налоговых и неналоговых доходов (</w:t>
      </w:r>
      <w:r w:rsidR="004D0A5F">
        <w:t>12 416,1</w:t>
      </w:r>
      <w:r w:rsidRPr="00054B0C">
        <w:t xml:space="preserve"> тыс. руб. при годовом плане 12 </w:t>
      </w:r>
      <w:r w:rsidR="004D0A5F">
        <w:t>3</w:t>
      </w:r>
      <w:r w:rsidRPr="00054B0C">
        <w:t xml:space="preserve">70,5 тыс. руб.; исполнение на </w:t>
      </w:r>
      <w:r w:rsidR="004D0A5F">
        <w:t>100,4</w:t>
      </w:r>
      <w:r w:rsidRPr="00054B0C">
        <w:t>%).</w:t>
      </w:r>
    </w:p>
    <w:p w:rsidR="004D34F1" w:rsidRPr="00054B0C" w:rsidRDefault="004D34F1" w:rsidP="005754EF">
      <w:pPr>
        <w:tabs>
          <w:tab w:val="left" w:pos="1260"/>
        </w:tabs>
        <w:autoSpaceDE w:val="0"/>
        <w:autoSpaceDN w:val="0"/>
        <w:adjustRightInd w:val="0"/>
        <w:ind w:left="-67" w:firstLine="720"/>
        <w:jc w:val="both"/>
      </w:pPr>
      <w:r w:rsidRPr="00054B0C">
        <w:t xml:space="preserve">Темп роста поступлений по данному виду неналоговых доходов за </w:t>
      </w:r>
      <w:r w:rsidR="0070683E">
        <w:t>2019 год</w:t>
      </w:r>
      <w:r w:rsidRPr="00054B0C">
        <w:t xml:space="preserve"> по сравнению с поступлениями за </w:t>
      </w:r>
      <w:r w:rsidR="0070683E">
        <w:t>2018 год</w:t>
      </w:r>
      <w:r w:rsidRPr="00054B0C">
        <w:t xml:space="preserve"> </w:t>
      </w:r>
      <w:r>
        <w:t>сниз</w:t>
      </w:r>
      <w:r w:rsidRPr="00054B0C">
        <w:t>ился на 1</w:t>
      </w:r>
      <w:r w:rsidR="004D0A5F">
        <w:t>6,5</w:t>
      </w:r>
      <w:r w:rsidRPr="00054B0C">
        <w:t xml:space="preserve">%; </w:t>
      </w:r>
    </w:p>
    <w:p w:rsidR="004D34F1" w:rsidRPr="00054B0C" w:rsidRDefault="004D34F1" w:rsidP="005754EF">
      <w:pPr>
        <w:autoSpaceDE w:val="0"/>
        <w:autoSpaceDN w:val="0"/>
        <w:adjustRightInd w:val="0"/>
        <w:ind w:firstLine="720"/>
        <w:jc w:val="both"/>
      </w:pPr>
    </w:p>
    <w:p w:rsidR="004D34F1" w:rsidRPr="00054B0C" w:rsidRDefault="004D34F1" w:rsidP="004D34F1">
      <w:pPr>
        <w:autoSpaceDE w:val="0"/>
        <w:autoSpaceDN w:val="0"/>
        <w:adjustRightInd w:val="0"/>
        <w:ind w:firstLine="708"/>
        <w:jc w:val="both"/>
      </w:pPr>
      <w:r w:rsidRPr="00054B0C">
        <w:t xml:space="preserve">• </w:t>
      </w:r>
      <w:r w:rsidRPr="00054B0C">
        <w:rPr>
          <w:b/>
        </w:rPr>
        <w:t>доходы от платы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r w:rsidRPr="00054B0C">
        <w:t xml:space="preserve"> (КБК 00511105314130000120) – </w:t>
      </w:r>
      <w:r w:rsidR="002635EF">
        <w:rPr>
          <w:b/>
        </w:rPr>
        <w:t>5</w:t>
      </w:r>
      <w:r w:rsidRPr="00054B0C">
        <w:rPr>
          <w:b/>
        </w:rPr>
        <w:t>3,4</w:t>
      </w:r>
      <w:r w:rsidRPr="00054B0C">
        <w:t xml:space="preserve"> тыс. руб. при плане </w:t>
      </w:r>
      <w:r w:rsidR="002635EF">
        <w:rPr>
          <w:b/>
        </w:rPr>
        <w:t>5</w:t>
      </w:r>
      <w:r w:rsidRPr="00054B0C">
        <w:rPr>
          <w:b/>
        </w:rPr>
        <w:t>3,</w:t>
      </w:r>
      <w:r>
        <w:rPr>
          <w:b/>
        </w:rPr>
        <w:t>4</w:t>
      </w:r>
      <w:r w:rsidRPr="00054B0C">
        <w:t xml:space="preserve"> тыс. руб. (исполнение на </w:t>
      </w:r>
      <w:r>
        <w:t>100,0</w:t>
      </w:r>
      <w:r w:rsidRPr="00054B0C">
        <w:t xml:space="preserve">%).  </w:t>
      </w:r>
    </w:p>
    <w:p w:rsidR="004D34F1" w:rsidRPr="00054B0C" w:rsidRDefault="004D34F1" w:rsidP="004D34F1">
      <w:pPr>
        <w:autoSpaceDE w:val="0"/>
        <w:autoSpaceDN w:val="0"/>
        <w:adjustRightInd w:val="0"/>
        <w:ind w:firstLine="708"/>
        <w:jc w:val="both"/>
      </w:pPr>
      <w:r w:rsidRPr="00054B0C">
        <w:t>Главным администратором доходов выступает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p>
    <w:p w:rsidR="004D34F1" w:rsidRPr="00054B0C" w:rsidRDefault="004D34F1" w:rsidP="004D34F1">
      <w:pPr>
        <w:autoSpaceDE w:val="0"/>
        <w:autoSpaceDN w:val="0"/>
        <w:adjustRightInd w:val="0"/>
        <w:ind w:firstLine="708"/>
        <w:jc w:val="both"/>
      </w:pPr>
      <w:r w:rsidRPr="00054B0C">
        <w:tab/>
        <w:t xml:space="preserve">В структуре доходов бюджета городского поселения данный источник за </w:t>
      </w:r>
      <w:r w:rsidR="0070683E">
        <w:t>2019 год</w:t>
      </w:r>
      <w:r w:rsidRPr="00054B0C">
        <w:t xml:space="preserve"> занял 16 место.</w:t>
      </w:r>
    </w:p>
    <w:p w:rsidR="00CE1457" w:rsidRPr="00054B0C" w:rsidRDefault="00CE1457" w:rsidP="00CE1457">
      <w:pPr>
        <w:tabs>
          <w:tab w:val="left" w:pos="1260"/>
        </w:tabs>
        <w:autoSpaceDE w:val="0"/>
        <w:autoSpaceDN w:val="0"/>
        <w:adjustRightInd w:val="0"/>
        <w:ind w:left="-67"/>
        <w:jc w:val="both"/>
      </w:pPr>
      <w:r>
        <w:t xml:space="preserve">             </w:t>
      </w:r>
      <w:r w:rsidRPr="00054B0C">
        <w:t xml:space="preserve">В структуре доходов бюджета городского поселения </w:t>
      </w:r>
      <w:r>
        <w:t xml:space="preserve">за 2018 год </w:t>
      </w:r>
      <w:r w:rsidRPr="00054B0C">
        <w:t xml:space="preserve">данный источник </w:t>
      </w:r>
      <w:r>
        <w:t xml:space="preserve"> </w:t>
      </w:r>
      <w:r w:rsidRPr="00054B0C">
        <w:t xml:space="preserve"> занимал </w:t>
      </w:r>
      <w:r>
        <w:t>15</w:t>
      </w:r>
      <w:r w:rsidRPr="00054B0C">
        <w:t xml:space="preserve"> место </w:t>
      </w:r>
      <w:r>
        <w:t xml:space="preserve">(4,9 тыс. руб. при </w:t>
      </w:r>
      <w:r w:rsidRPr="00054B0C">
        <w:t>отсутств</w:t>
      </w:r>
      <w:r>
        <w:t>и</w:t>
      </w:r>
      <w:r w:rsidRPr="00054B0C">
        <w:t>и</w:t>
      </w:r>
      <w:r>
        <w:t xml:space="preserve"> плановых назначений);</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r w:rsidRPr="00054B0C">
        <w:t xml:space="preserve"> (КБК 00511107015130000120) – </w:t>
      </w:r>
      <w:r w:rsidRPr="00054B0C">
        <w:rPr>
          <w:b/>
        </w:rPr>
        <w:t>0,3</w:t>
      </w:r>
      <w:r w:rsidRPr="00054B0C">
        <w:t xml:space="preserve"> тыс. руб. при плане                               </w:t>
      </w:r>
      <w:r w:rsidRPr="00054B0C">
        <w:rPr>
          <w:b/>
        </w:rPr>
        <w:t>0,3</w:t>
      </w:r>
      <w:r w:rsidRPr="00054B0C">
        <w:t xml:space="preserve"> тыс. руб. (исполнение на 100,0%).            </w:t>
      </w:r>
    </w:p>
    <w:p w:rsidR="004D34F1" w:rsidRPr="00054B0C" w:rsidRDefault="004D34F1" w:rsidP="004D34F1">
      <w:pPr>
        <w:autoSpaceDE w:val="0"/>
        <w:autoSpaceDN w:val="0"/>
        <w:adjustRightInd w:val="0"/>
        <w:ind w:firstLine="708"/>
        <w:jc w:val="both"/>
      </w:pPr>
      <w:r w:rsidRPr="00054B0C">
        <w:t>Главным администратором доходов выступает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p>
    <w:p w:rsidR="004D34F1" w:rsidRPr="00054B0C" w:rsidRDefault="004D34F1" w:rsidP="004D34F1">
      <w:pPr>
        <w:autoSpaceDE w:val="0"/>
        <w:autoSpaceDN w:val="0"/>
        <w:adjustRightInd w:val="0"/>
        <w:ind w:firstLine="708"/>
        <w:jc w:val="both"/>
      </w:pPr>
      <w:r w:rsidRPr="00054B0C">
        <w:tab/>
        <w:t>Действующие муниципальные унитарные предприятия:</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 xml:space="preserve">Кинотеатр </w:t>
      </w:r>
      <w:r w:rsidR="00672A40">
        <w:t>«</w:t>
      </w:r>
      <w:r w:rsidRPr="00054B0C">
        <w:t>Нива</w:t>
      </w:r>
      <w:r w:rsidR="00672A40">
        <w:t>»</w:t>
      </w:r>
      <w:r w:rsidRPr="00054B0C">
        <w:t>;</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РИВЦ</w:t>
      </w:r>
      <w:r w:rsidR="00672A40">
        <w:t>»</w:t>
      </w:r>
      <w:r w:rsidRPr="00054B0C">
        <w:t>;</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 xml:space="preserve">Недвижимость </w:t>
      </w:r>
      <w:r w:rsidR="00672A40">
        <w:t>«</w:t>
      </w:r>
      <w:r w:rsidRPr="00054B0C">
        <w:t>Кандалакша</w:t>
      </w:r>
      <w:r w:rsidR="00672A40">
        <w:t>»</w:t>
      </w:r>
      <w:r w:rsidRPr="00054B0C">
        <w:t xml:space="preserve"> (предприятие находится в стадии ликвидации на основании определения Арбитражного суда Мурманской области от 30.09.2015</w:t>
      </w:r>
      <w:r w:rsidR="004010B0">
        <w:t>)</w:t>
      </w:r>
      <w:r w:rsidRPr="00054B0C">
        <w:t>;</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ТеплоВодоСнабжение</w:t>
      </w:r>
      <w:r w:rsidR="00672A40">
        <w:t>»</w:t>
      </w:r>
      <w:r w:rsidRPr="00054B0C">
        <w:t xml:space="preserve"> (МУП </w:t>
      </w:r>
      <w:r w:rsidR="00672A40">
        <w:t>«</w:t>
      </w:r>
      <w:r w:rsidRPr="00054B0C">
        <w:t>ТВС</w:t>
      </w:r>
      <w:r w:rsidR="00672A40">
        <w:t>»</w:t>
      </w:r>
      <w:r w:rsidRPr="00054B0C">
        <w:t>) (создано решением Совета депутатов  от 08.04.2016 № 138 и постановлением администрации от 11.04.2016 № 273);</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 xml:space="preserve">УК </w:t>
      </w:r>
      <w:r w:rsidR="00672A40">
        <w:t>«</w:t>
      </w:r>
      <w:r w:rsidRPr="00054B0C">
        <w:t>Кандалакша</w:t>
      </w:r>
      <w:r w:rsidR="00672A40">
        <w:t>»</w:t>
      </w:r>
      <w:r w:rsidRPr="00054B0C">
        <w:t xml:space="preserve"> (создано решением Совета депутатов от 11.02.2016 № 116 и постановлением администрации от 29.02.2016 № 110);</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ВКХ</w:t>
      </w:r>
      <w:r w:rsidR="00672A40">
        <w:t>»</w:t>
      </w:r>
      <w:r w:rsidRPr="00054B0C">
        <w:t xml:space="preserve"> (создано решением Совета депутатов от 18.06.2018 № 342).</w:t>
      </w:r>
    </w:p>
    <w:p w:rsidR="004D34F1" w:rsidRPr="00054B0C" w:rsidRDefault="004D34F1" w:rsidP="004D34F1">
      <w:pPr>
        <w:autoSpaceDE w:val="0"/>
        <w:autoSpaceDN w:val="0"/>
        <w:adjustRightInd w:val="0"/>
        <w:ind w:firstLine="708"/>
        <w:jc w:val="both"/>
      </w:pPr>
      <w:r w:rsidRPr="00054B0C">
        <w:t xml:space="preserve">Решением Совета депутатов от 26.04.2011 № 120 утвержден </w:t>
      </w:r>
      <w:r w:rsidR="00672A40">
        <w:t>«</w:t>
      </w:r>
      <w:r w:rsidRPr="00054B0C">
        <w:t>Порядок определения размера части прибыли муниципальных унитарных предприятий, остающейся после уплаты налогов и иных обязательных платежей, перечисляемых в бюджет муниципального образования г.п. Кандалакша</w:t>
      </w:r>
      <w:r w:rsidR="00672A40">
        <w:t>»</w:t>
      </w:r>
      <w:r w:rsidRPr="00054B0C">
        <w:t xml:space="preserve"> (с изменениями от 30.05.2016 № 155).</w:t>
      </w:r>
    </w:p>
    <w:p w:rsidR="004D34F1" w:rsidRPr="00054B0C" w:rsidRDefault="004A1D67" w:rsidP="004D34F1">
      <w:pPr>
        <w:autoSpaceDE w:val="0"/>
        <w:autoSpaceDN w:val="0"/>
        <w:adjustRightInd w:val="0"/>
        <w:ind w:firstLine="708"/>
        <w:jc w:val="both"/>
      </w:pPr>
      <w:r>
        <w:t>В</w:t>
      </w:r>
      <w:r w:rsidR="004D34F1" w:rsidRPr="00054B0C">
        <w:t xml:space="preserve"> </w:t>
      </w:r>
      <w:r w:rsidR="0070683E">
        <w:t>2019 год</w:t>
      </w:r>
      <w:r>
        <w:t>у</w:t>
      </w:r>
      <w:r w:rsidR="004D34F1" w:rsidRPr="00054B0C">
        <w:t xml:space="preserve"> поступили следующие платежи по расчетам за 2018 год: </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ТВС</w:t>
      </w:r>
      <w:r w:rsidR="00672A40">
        <w:t>»</w:t>
      </w:r>
      <w:r w:rsidRPr="00054B0C">
        <w:t xml:space="preserve"> </w:t>
      </w:r>
      <w:r w:rsidR="004A1D67">
        <w:t xml:space="preserve">- </w:t>
      </w:r>
      <w:r w:rsidRPr="00054B0C">
        <w:t>0,2 тыс. руб.;</w:t>
      </w:r>
    </w:p>
    <w:p w:rsidR="004D34F1" w:rsidRPr="00054B0C" w:rsidRDefault="004D34F1" w:rsidP="004D34F1">
      <w:pPr>
        <w:autoSpaceDE w:val="0"/>
        <w:autoSpaceDN w:val="0"/>
        <w:adjustRightInd w:val="0"/>
        <w:ind w:firstLine="708"/>
        <w:jc w:val="both"/>
      </w:pPr>
      <w:r w:rsidRPr="00054B0C">
        <w:t xml:space="preserve">- МУП </w:t>
      </w:r>
      <w:r w:rsidR="00672A40">
        <w:t>«</w:t>
      </w:r>
      <w:r w:rsidRPr="00054B0C">
        <w:t>РИВЦ</w:t>
      </w:r>
      <w:r w:rsidR="00672A40">
        <w:t>»</w:t>
      </w:r>
      <w:r w:rsidRPr="00054B0C">
        <w:t xml:space="preserve"> </w:t>
      </w:r>
      <w:r w:rsidR="004A1D67">
        <w:t xml:space="preserve">- </w:t>
      </w:r>
      <w:r w:rsidRPr="00054B0C">
        <w:t>0,1 тыс. руб.</w:t>
      </w:r>
    </w:p>
    <w:p w:rsidR="004D34F1" w:rsidRPr="00054B0C" w:rsidRDefault="004D34F1" w:rsidP="004D34F1">
      <w:pPr>
        <w:autoSpaceDE w:val="0"/>
        <w:autoSpaceDN w:val="0"/>
        <w:adjustRightInd w:val="0"/>
        <w:ind w:firstLine="720"/>
        <w:jc w:val="both"/>
      </w:pPr>
      <w:r w:rsidRPr="00054B0C">
        <w:t xml:space="preserve">В структуре доходов бюджета городского поселения данный источник </w:t>
      </w:r>
      <w:r w:rsidR="00B45EA4">
        <w:t>в</w:t>
      </w:r>
      <w:r w:rsidRPr="00054B0C">
        <w:t xml:space="preserve"> </w:t>
      </w:r>
      <w:r w:rsidR="0070683E">
        <w:t>2019 год</w:t>
      </w:r>
      <w:r w:rsidR="00B45EA4">
        <w:t>у</w:t>
      </w:r>
      <w:r w:rsidRPr="00054B0C">
        <w:t xml:space="preserve"> занял </w:t>
      </w:r>
      <w:r>
        <w:t>20</w:t>
      </w:r>
      <w:r w:rsidRPr="00054B0C">
        <w:t xml:space="preserve"> место в общей сумме поступивших налоговых и неналоговых доходов. </w:t>
      </w:r>
    </w:p>
    <w:p w:rsidR="004D34F1" w:rsidRPr="00054B0C" w:rsidRDefault="004D34F1" w:rsidP="004D34F1">
      <w:pPr>
        <w:autoSpaceDE w:val="0"/>
        <w:autoSpaceDN w:val="0"/>
        <w:adjustRightInd w:val="0"/>
        <w:ind w:firstLine="720"/>
        <w:jc w:val="both"/>
      </w:pPr>
      <w:r w:rsidRPr="00054B0C">
        <w:t xml:space="preserve">В структуре доходов бюджета городского поселения данный источник </w:t>
      </w:r>
      <w:r w:rsidR="00B45EA4">
        <w:t>в</w:t>
      </w:r>
      <w:r w:rsidRPr="00054B0C">
        <w:t xml:space="preserve"> </w:t>
      </w:r>
      <w:r w:rsidR="0070683E">
        <w:t>2018 год</w:t>
      </w:r>
      <w:r w:rsidR="00B45EA4">
        <w:t>у</w:t>
      </w:r>
      <w:r w:rsidRPr="00054B0C">
        <w:t xml:space="preserve"> занимал 1</w:t>
      </w:r>
      <w:r>
        <w:t xml:space="preserve">6 </w:t>
      </w:r>
      <w:r w:rsidRPr="00054B0C">
        <w:t xml:space="preserve">место в общей сумме поступивших налоговых и неналоговых доходов (2,8 тыс. руб. при плане </w:t>
      </w:r>
      <w:r>
        <w:t>2,8</w:t>
      </w:r>
      <w:r w:rsidRPr="00054B0C">
        <w:t xml:space="preserve"> тыс. руб.; исполнение на </w:t>
      </w:r>
      <w:r>
        <w:t>100</w:t>
      </w:r>
      <w:r w:rsidRPr="00054B0C">
        <w:t>,0%);</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054B0C">
        <w:t xml:space="preserve"> (КБК 00311109045130000120, 00511109045130000120) – </w:t>
      </w:r>
      <w:r w:rsidR="00244BE3">
        <w:rPr>
          <w:b/>
        </w:rPr>
        <w:t>3 130,</w:t>
      </w:r>
      <w:r>
        <w:rPr>
          <w:b/>
        </w:rPr>
        <w:t>7</w:t>
      </w:r>
      <w:r w:rsidRPr="00054B0C">
        <w:t xml:space="preserve"> тыс. руб. при плане </w:t>
      </w:r>
      <w:r w:rsidRPr="00054B0C">
        <w:rPr>
          <w:b/>
        </w:rPr>
        <w:t>3 510,6</w:t>
      </w:r>
      <w:r w:rsidRPr="00054B0C">
        <w:t xml:space="preserve"> тыс. руб. (исполнение на </w:t>
      </w:r>
      <w:r w:rsidR="00244BE3">
        <w:t>89,2</w:t>
      </w:r>
      <w:r w:rsidRPr="00054B0C">
        <w:t>%).</w:t>
      </w:r>
    </w:p>
    <w:p w:rsidR="004D34F1" w:rsidRPr="00054B0C" w:rsidRDefault="004D34F1" w:rsidP="004D34F1">
      <w:pPr>
        <w:autoSpaceDE w:val="0"/>
        <w:autoSpaceDN w:val="0"/>
        <w:adjustRightInd w:val="0"/>
        <w:ind w:firstLine="720"/>
        <w:jc w:val="both"/>
      </w:pPr>
      <w:r w:rsidRPr="00054B0C">
        <w:t>По данному источнику учитываются поступления от нанимателей жилых помещений  в многоквартирных домах по заключенным договорам социального найма.</w:t>
      </w:r>
    </w:p>
    <w:p w:rsidR="004D34F1" w:rsidRPr="00054B0C" w:rsidRDefault="004D34F1" w:rsidP="004D34F1">
      <w:pPr>
        <w:autoSpaceDE w:val="0"/>
        <w:autoSpaceDN w:val="0"/>
        <w:adjustRightInd w:val="0"/>
        <w:ind w:firstLine="720"/>
        <w:jc w:val="both"/>
      </w:pPr>
      <w:r w:rsidRPr="00054B0C">
        <w:t xml:space="preserve">Поступление средств за пользование жилыми помещениями по договорам социального найма в структуре доходов бюджета городского поселения </w:t>
      </w:r>
      <w:r w:rsidR="00C87A93">
        <w:t>в</w:t>
      </w:r>
      <w:r w:rsidRPr="00054B0C">
        <w:t xml:space="preserve"> </w:t>
      </w:r>
      <w:r w:rsidR="0070683E">
        <w:t>2019 год</w:t>
      </w:r>
      <w:r w:rsidR="00C87A93">
        <w:t>у</w:t>
      </w:r>
      <w:r w:rsidRPr="00054B0C">
        <w:t xml:space="preserve"> занимает </w:t>
      </w:r>
      <w:r>
        <w:t>10</w:t>
      </w:r>
      <w:r w:rsidRPr="00054B0C">
        <w:t xml:space="preserve"> место и фактически составляет 1,</w:t>
      </w:r>
      <w:r w:rsidR="00244BE3">
        <w:t>3</w:t>
      </w:r>
      <w:r w:rsidRPr="00054B0C">
        <w:t xml:space="preserve">% от суммы поступивших налоговых и неналоговых доходов. </w:t>
      </w:r>
    </w:p>
    <w:p w:rsidR="004D34F1" w:rsidRPr="00054B0C" w:rsidRDefault="00C87A93" w:rsidP="004D34F1">
      <w:pPr>
        <w:autoSpaceDE w:val="0"/>
        <w:autoSpaceDN w:val="0"/>
        <w:adjustRightInd w:val="0"/>
        <w:ind w:firstLine="709"/>
        <w:jc w:val="both"/>
      </w:pPr>
      <w:r>
        <w:t>В</w:t>
      </w:r>
      <w:r w:rsidR="004D34F1" w:rsidRPr="00054B0C">
        <w:t xml:space="preserve"> </w:t>
      </w:r>
      <w:r w:rsidR="0070683E">
        <w:t>2018 год</w:t>
      </w:r>
      <w:r>
        <w:t>у</w:t>
      </w:r>
      <w:r w:rsidR="004D34F1" w:rsidRPr="00054B0C">
        <w:t xml:space="preserve"> поступления от данного вида неналоговых доходов занимали</w:t>
      </w:r>
      <w:r w:rsidR="00CE1457">
        <w:t xml:space="preserve"> </w:t>
      </w:r>
      <w:r w:rsidR="00244BE3">
        <w:t>9</w:t>
      </w:r>
      <w:r w:rsidR="004D34F1" w:rsidRPr="00054B0C">
        <w:t xml:space="preserve"> место и составляли 1,</w:t>
      </w:r>
      <w:r w:rsidR="00244BE3">
        <w:t>4</w:t>
      </w:r>
      <w:r w:rsidR="004D34F1" w:rsidRPr="00054B0C">
        <w:t>% в структуре налоговых и неналоговых доходов бюджета городского поселения (</w:t>
      </w:r>
      <w:r w:rsidR="00244BE3">
        <w:t>3 127,5</w:t>
      </w:r>
      <w:r w:rsidR="004D34F1" w:rsidRPr="00054B0C">
        <w:t xml:space="preserve"> тыс. руб. при плане </w:t>
      </w:r>
      <w:r w:rsidR="00244BE3">
        <w:t>3</w:t>
      </w:r>
      <w:r w:rsidR="004D34F1" w:rsidRPr="00054B0C">
        <w:t xml:space="preserve"> 160,0 тыс. руб.; исполнение на </w:t>
      </w:r>
      <w:r w:rsidR="00244BE3">
        <w:t>99,0</w:t>
      </w:r>
      <w:r w:rsidR="004D34F1" w:rsidRPr="00054B0C">
        <w:t xml:space="preserve">%). </w:t>
      </w:r>
    </w:p>
    <w:p w:rsidR="004D34F1" w:rsidRPr="00054B0C" w:rsidRDefault="004D34F1" w:rsidP="004D34F1">
      <w:pPr>
        <w:autoSpaceDE w:val="0"/>
        <w:autoSpaceDN w:val="0"/>
        <w:adjustRightInd w:val="0"/>
        <w:ind w:firstLine="720"/>
        <w:jc w:val="both"/>
      </w:pPr>
      <w:r w:rsidRPr="00054B0C">
        <w:t xml:space="preserve">Темп роста поступлений по данному виду неналоговых доходов </w:t>
      </w:r>
      <w:r w:rsidR="00C87A93">
        <w:t>в</w:t>
      </w:r>
      <w:r w:rsidRPr="00054B0C">
        <w:t xml:space="preserve"> </w:t>
      </w:r>
      <w:r w:rsidR="0070683E">
        <w:t>2019 год</w:t>
      </w:r>
      <w:r w:rsidR="00C87A93">
        <w:t>у</w:t>
      </w:r>
      <w:r w:rsidRPr="00054B0C">
        <w:t xml:space="preserve"> по сравнению с поступлениями за </w:t>
      </w:r>
      <w:r w:rsidR="0070683E">
        <w:t>2018 год</w:t>
      </w:r>
      <w:r w:rsidRPr="00054B0C">
        <w:t xml:space="preserve"> </w:t>
      </w:r>
      <w:r>
        <w:t>увелич</w:t>
      </w:r>
      <w:r w:rsidRPr="00054B0C">
        <w:t xml:space="preserve">ился на </w:t>
      </w:r>
      <w:r w:rsidR="00244BE3">
        <w:t>0</w:t>
      </w:r>
      <w:r>
        <w:t>,1%</w:t>
      </w:r>
      <w:r w:rsidRPr="00054B0C">
        <w:t xml:space="preserve">. </w:t>
      </w:r>
    </w:p>
    <w:p w:rsidR="004D34F1" w:rsidRPr="00F44FEB" w:rsidRDefault="004D34F1" w:rsidP="004D34F1">
      <w:pPr>
        <w:autoSpaceDE w:val="0"/>
        <w:autoSpaceDN w:val="0"/>
        <w:adjustRightInd w:val="0"/>
        <w:ind w:firstLine="720"/>
        <w:jc w:val="both"/>
      </w:pPr>
      <w:r w:rsidRPr="00F44FEB">
        <w:t>Задолженность по состоянию на 01.</w:t>
      </w:r>
      <w:r w:rsidR="00CE1457" w:rsidRPr="00F44FEB">
        <w:t>01</w:t>
      </w:r>
      <w:r w:rsidRPr="00F44FEB">
        <w:t>.20</w:t>
      </w:r>
      <w:r w:rsidR="00CE1457" w:rsidRPr="00F44FEB">
        <w:t>20</w:t>
      </w:r>
      <w:r w:rsidRPr="00F44FEB">
        <w:t xml:space="preserve"> возросла по сравнению с задолженностью на 01.01.2019 (4 185,1 тыс. руб.) на </w:t>
      </w:r>
      <w:r w:rsidR="00F44FEB" w:rsidRPr="00F44FEB">
        <w:t>770,3</w:t>
      </w:r>
      <w:r w:rsidRPr="00F44FEB">
        <w:t xml:space="preserve"> тыс. руб. и составила 4</w:t>
      </w:r>
      <w:r w:rsidR="00F44FEB" w:rsidRPr="00F44FEB">
        <w:t> 955,4</w:t>
      </w:r>
      <w:r w:rsidRPr="00F44FEB">
        <w:t xml:space="preserve"> тыс. руб. </w:t>
      </w:r>
    </w:p>
    <w:p w:rsidR="004D34F1" w:rsidRPr="004C2467" w:rsidRDefault="004D34F1" w:rsidP="004D34F1">
      <w:pPr>
        <w:autoSpaceDE w:val="0"/>
        <w:autoSpaceDN w:val="0"/>
        <w:adjustRightInd w:val="0"/>
        <w:ind w:firstLine="720"/>
        <w:jc w:val="both"/>
      </w:pPr>
      <w:r w:rsidRPr="004C2467">
        <w:t xml:space="preserve">С должниками ведется систематическая претензионная </w:t>
      </w:r>
      <w:r w:rsidR="00C87A93">
        <w:t xml:space="preserve">и исковая </w:t>
      </w:r>
      <w:r w:rsidRPr="004C2467">
        <w:t xml:space="preserve">работа. За </w:t>
      </w:r>
      <w:r w:rsidR="0070683E" w:rsidRPr="004C2467">
        <w:t>2019 год</w:t>
      </w:r>
      <w:r w:rsidRPr="004C2467">
        <w:t xml:space="preserve"> передано </w:t>
      </w:r>
      <w:r w:rsidR="004C2467" w:rsidRPr="004C2467">
        <w:t>68</w:t>
      </w:r>
      <w:r w:rsidRPr="004C2467">
        <w:t xml:space="preserve"> иск</w:t>
      </w:r>
      <w:r w:rsidR="004C2467" w:rsidRPr="004C2467">
        <w:t>ов</w:t>
      </w:r>
      <w:r w:rsidRPr="004C2467">
        <w:t xml:space="preserve"> в суд на сумму </w:t>
      </w:r>
      <w:r w:rsidR="004C2467" w:rsidRPr="004C2467">
        <w:t>526,2</w:t>
      </w:r>
      <w:r w:rsidRPr="004C2467">
        <w:t xml:space="preserve"> тыс. руб.; удовлетворено </w:t>
      </w:r>
      <w:r w:rsidR="004C2467" w:rsidRPr="004C2467">
        <w:t>64</w:t>
      </w:r>
      <w:r w:rsidRPr="004C2467">
        <w:t xml:space="preserve"> судебны</w:t>
      </w:r>
      <w:r w:rsidR="004C2467" w:rsidRPr="004C2467">
        <w:t>х</w:t>
      </w:r>
      <w:r w:rsidRPr="004C2467">
        <w:t xml:space="preserve"> иск</w:t>
      </w:r>
      <w:r w:rsidR="004C2467" w:rsidRPr="004C2467">
        <w:t>а</w:t>
      </w:r>
      <w:r w:rsidRPr="004C2467">
        <w:t xml:space="preserve"> на сумму </w:t>
      </w:r>
      <w:r w:rsidR="004C2467" w:rsidRPr="004C2467">
        <w:t xml:space="preserve">                   505,2</w:t>
      </w:r>
      <w:r w:rsidRPr="004C2467">
        <w:t xml:space="preserve"> тыс. руб.; поступило в бюджет средств в счет погашения задолженности на сумму </w:t>
      </w:r>
      <w:r w:rsidR="005F2C32">
        <w:t>433,0</w:t>
      </w:r>
      <w:r w:rsidRPr="004C2467">
        <w:t xml:space="preserve"> тыс. руб.</w:t>
      </w:r>
    </w:p>
    <w:p w:rsidR="004D34F1" w:rsidRPr="00054B0C" w:rsidRDefault="004D34F1" w:rsidP="004D34F1">
      <w:pPr>
        <w:autoSpaceDE w:val="0"/>
        <w:autoSpaceDN w:val="0"/>
        <w:adjustRightInd w:val="0"/>
        <w:ind w:firstLine="720"/>
        <w:jc w:val="both"/>
      </w:pPr>
      <w:r w:rsidRPr="005F2C32">
        <w:t>Кроме того, должникам направлено 47 претензий</w:t>
      </w:r>
      <w:r w:rsidR="00C87A93">
        <w:t xml:space="preserve"> на общую сумму 298,7 тыс. руб.</w:t>
      </w:r>
    </w:p>
    <w:p w:rsidR="004D34F1" w:rsidRPr="00054B0C" w:rsidRDefault="004D34F1" w:rsidP="004D34F1">
      <w:pPr>
        <w:autoSpaceDE w:val="0"/>
        <w:autoSpaceDN w:val="0"/>
        <w:adjustRightInd w:val="0"/>
        <w:ind w:firstLine="720"/>
        <w:jc w:val="both"/>
      </w:pPr>
    </w:p>
    <w:p w:rsidR="004D34F1" w:rsidRPr="00E72586" w:rsidRDefault="004D34F1" w:rsidP="004D34F1">
      <w:pPr>
        <w:autoSpaceDE w:val="0"/>
        <w:autoSpaceDN w:val="0"/>
        <w:adjustRightInd w:val="0"/>
        <w:ind w:firstLine="720"/>
        <w:jc w:val="both"/>
      </w:pPr>
      <w:r w:rsidRPr="00E72586">
        <w:t xml:space="preserve">• </w:t>
      </w:r>
      <w:r w:rsidRPr="00E72586">
        <w:rPr>
          <w:b/>
        </w:rPr>
        <w:t xml:space="preserve">доходы, поступающие в порядке возмещения расходов, понесенных в связи с эксплуатацией имущества городских поселений </w:t>
      </w:r>
      <w:r w:rsidRPr="00E72586">
        <w:t xml:space="preserve">(КБК 00111302065130000130, 00511302065130000130) – </w:t>
      </w:r>
      <w:r w:rsidRPr="00E72586">
        <w:rPr>
          <w:b/>
        </w:rPr>
        <w:t>1</w:t>
      </w:r>
      <w:r w:rsidR="00E72586">
        <w:rPr>
          <w:b/>
        </w:rPr>
        <w:t> 704,3</w:t>
      </w:r>
      <w:r w:rsidRPr="00E72586">
        <w:t xml:space="preserve"> тыс. руб. при годовом плане </w:t>
      </w:r>
      <w:r w:rsidRPr="00E72586">
        <w:rPr>
          <w:b/>
        </w:rPr>
        <w:t xml:space="preserve">1 </w:t>
      </w:r>
      <w:r w:rsidR="00E72586">
        <w:rPr>
          <w:b/>
        </w:rPr>
        <w:t>43</w:t>
      </w:r>
      <w:r w:rsidRPr="00E72586">
        <w:rPr>
          <w:b/>
        </w:rPr>
        <w:t>0,0</w:t>
      </w:r>
      <w:r w:rsidRPr="00E72586">
        <w:t xml:space="preserve"> тыс. руб. (исполнение на 1</w:t>
      </w:r>
      <w:r w:rsidR="00E72586">
        <w:t>19,2</w:t>
      </w:r>
      <w:r w:rsidRPr="00E72586">
        <w:t>%).</w:t>
      </w:r>
    </w:p>
    <w:p w:rsidR="004D34F1" w:rsidRPr="00861983" w:rsidRDefault="004D34F1" w:rsidP="004D34F1">
      <w:pPr>
        <w:autoSpaceDE w:val="0"/>
        <w:autoSpaceDN w:val="0"/>
        <w:adjustRightInd w:val="0"/>
        <w:ind w:firstLine="720"/>
        <w:jc w:val="both"/>
      </w:pPr>
      <w:r w:rsidRPr="00861983">
        <w:t xml:space="preserve">В соответствии с требованиями статей 210, 244, 249 Гражданского кодекса РФ, статей 36, 37, 39 Жилищного кодекса РФ муниципальное образование городское поселение Кандалакша в силу закона обязано нести бремя расходов по содержанию общего имущества жилых домов, в которых расположены принадлежащие ему на праве собственности нежилые помещения. </w:t>
      </w:r>
    </w:p>
    <w:p w:rsidR="004D34F1" w:rsidRPr="00861983" w:rsidRDefault="004D34F1" w:rsidP="004D34F1">
      <w:pPr>
        <w:autoSpaceDE w:val="0"/>
        <w:autoSpaceDN w:val="0"/>
        <w:adjustRightInd w:val="0"/>
        <w:ind w:firstLine="720"/>
        <w:jc w:val="both"/>
      </w:pPr>
      <w:r w:rsidRPr="00861983">
        <w:t>В</w:t>
      </w:r>
      <w:r w:rsidR="00E72586" w:rsidRPr="00861983">
        <w:t xml:space="preserve"> </w:t>
      </w:r>
      <w:r w:rsidRPr="00861983">
        <w:t xml:space="preserve">настоящее время администрацией заключены договоры с управляющими организациями о возмещении расходов по содержанию, техническому обслуживанию и текущему ремонту общего имущества по нежилым помещениям, переданным в аренду; указанными организациями в адрес администрации (как собственника помещений) выставляются счета на основании действующих тарифов  по  содержанию, техническому  обслуживанию  и  текущему  ремонту  сданных в  аренду нежилых  помещений. </w:t>
      </w:r>
    </w:p>
    <w:p w:rsidR="004D34F1" w:rsidRPr="00E72586" w:rsidRDefault="004D34F1" w:rsidP="004D34F1">
      <w:pPr>
        <w:autoSpaceDE w:val="0"/>
        <w:autoSpaceDN w:val="0"/>
        <w:adjustRightInd w:val="0"/>
        <w:ind w:firstLine="720"/>
        <w:jc w:val="both"/>
      </w:pPr>
      <w:r w:rsidRPr="00861983">
        <w:t xml:space="preserve">В структуре доходов бюджета городского поселения данный источник за </w:t>
      </w:r>
      <w:r w:rsidR="0070683E" w:rsidRPr="00861983">
        <w:t>2019 год</w:t>
      </w:r>
      <w:r w:rsidRPr="00E72586">
        <w:t xml:space="preserve"> занял 1</w:t>
      </w:r>
      <w:r w:rsidR="00E72586">
        <w:t>2</w:t>
      </w:r>
      <w:r w:rsidRPr="00E72586">
        <w:t xml:space="preserve"> место </w:t>
      </w:r>
      <w:bookmarkStart w:id="4" w:name="_Hlk480367201"/>
      <w:r w:rsidRPr="00E72586">
        <w:t>и фактически составил 0,7% от суммы поступивших налоговых и неналоговых доходов.</w:t>
      </w:r>
      <w:bookmarkEnd w:id="4"/>
      <w:r w:rsidRPr="00E72586">
        <w:t xml:space="preserve"> </w:t>
      </w:r>
    </w:p>
    <w:p w:rsidR="004D34F1" w:rsidRPr="00E72586" w:rsidRDefault="00E1677D" w:rsidP="004D34F1">
      <w:pPr>
        <w:autoSpaceDE w:val="0"/>
        <w:autoSpaceDN w:val="0"/>
        <w:adjustRightInd w:val="0"/>
        <w:ind w:firstLine="720"/>
        <w:jc w:val="both"/>
      </w:pPr>
      <w:r>
        <w:t>В</w:t>
      </w:r>
      <w:r w:rsidR="004D34F1" w:rsidRPr="00E72586">
        <w:t xml:space="preserve"> </w:t>
      </w:r>
      <w:r w:rsidR="0070683E" w:rsidRPr="00E72586">
        <w:t>2018 год</w:t>
      </w:r>
      <w:r>
        <w:t>у</w:t>
      </w:r>
      <w:r w:rsidR="004D34F1" w:rsidRPr="00E72586">
        <w:t xml:space="preserve"> поступления от данного вида неналоговых доходов занимали 11 место и составляли 0,</w:t>
      </w:r>
      <w:r w:rsidR="00E72586">
        <w:t>7</w:t>
      </w:r>
      <w:r w:rsidR="004D34F1" w:rsidRPr="00E72586">
        <w:t>% (</w:t>
      </w:r>
      <w:r w:rsidR="00E72586">
        <w:t>1 539,7</w:t>
      </w:r>
      <w:r w:rsidR="004D34F1" w:rsidRPr="00E72586">
        <w:t xml:space="preserve"> тыс. руб. при плане 1</w:t>
      </w:r>
      <w:r w:rsidR="00E72586">
        <w:t> 561,9</w:t>
      </w:r>
      <w:r w:rsidR="004D34F1" w:rsidRPr="00E72586">
        <w:t xml:space="preserve"> тыс. руб.; исполнение на </w:t>
      </w:r>
      <w:r w:rsidR="00E72586">
        <w:t>98,6</w:t>
      </w:r>
      <w:r w:rsidR="004D34F1" w:rsidRPr="00E72586">
        <w:t xml:space="preserve">%) в структуре налоговых и неналоговых доходов бюджета городского поселения. </w:t>
      </w:r>
    </w:p>
    <w:p w:rsidR="004D34F1" w:rsidRPr="00E72586" w:rsidRDefault="004D34F1" w:rsidP="004D34F1">
      <w:pPr>
        <w:autoSpaceDE w:val="0"/>
        <w:autoSpaceDN w:val="0"/>
        <w:adjustRightInd w:val="0"/>
        <w:ind w:firstLine="720"/>
        <w:jc w:val="both"/>
        <w:rPr>
          <w:highlight w:val="yellow"/>
        </w:rPr>
      </w:pPr>
      <w:r w:rsidRPr="00BB78FD">
        <w:t>Задолженность по состоянию на 01.</w:t>
      </w:r>
      <w:r w:rsidR="00E72586" w:rsidRPr="00BB78FD">
        <w:t>01</w:t>
      </w:r>
      <w:r w:rsidRPr="00BB78FD">
        <w:t>.20</w:t>
      </w:r>
      <w:r w:rsidR="00E72586" w:rsidRPr="00BB78FD">
        <w:t>20</w:t>
      </w:r>
      <w:r w:rsidRPr="00BB78FD">
        <w:t xml:space="preserve"> составляет </w:t>
      </w:r>
      <w:r w:rsidR="00BB78FD" w:rsidRPr="00BB78FD">
        <w:t>230,9</w:t>
      </w:r>
      <w:r w:rsidRPr="00BB78FD">
        <w:t xml:space="preserve"> тыс. руб</w:t>
      </w:r>
      <w:r w:rsidR="00D2457A">
        <w:t xml:space="preserve">. </w:t>
      </w:r>
      <w:r w:rsidRPr="00BB78FD">
        <w:t xml:space="preserve">По сравнению с задолженностью на 01.01.2019 произошло сокращение на </w:t>
      </w:r>
      <w:r w:rsidR="00BB78FD" w:rsidRPr="00BB78FD">
        <w:t>319,9</w:t>
      </w:r>
      <w:r w:rsidRPr="00BB78FD">
        <w:t xml:space="preserve"> тыс. руб. (на 01.01.2019 – 550,8 тыс. руб.), в том числе в результате списания безнадежной к взысканию задолженности на </w:t>
      </w:r>
      <w:r w:rsidRPr="00D2457A">
        <w:t>сумму 1</w:t>
      </w:r>
      <w:r w:rsidR="00D2457A">
        <w:t>56,2</w:t>
      </w:r>
      <w:r w:rsidRPr="00D2457A">
        <w:t xml:space="preserve"> тыс. руб.</w:t>
      </w:r>
    </w:p>
    <w:p w:rsidR="004D34F1" w:rsidRPr="00D2457A" w:rsidRDefault="004D34F1" w:rsidP="004D34F1">
      <w:pPr>
        <w:autoSpaceDE w:val="0"/>
        <w:autoSpaceDN w:val="0"/>
        <w:adjustRightInd w:val="0"/>
        <w:ind w:firstLine="720"/>
        <w:jc w:val="both"/>
      </w:pPr>
      <w:r w:rsidRPr="00D2457A">
        <w:t xml:space="preserve">С должниками ведется систематическая претензионная работа. За </w:t>
      </w:r>
      <w:r w:rsidR="0070683E" w:rsidRPr="00D2457A">
        <w:t>2019 год</w:t>
      </w:r>
      <w:r w:rsidRPr="00D2457A">
        <w:t xml:space="preserve"> должникам направлено 8 претензий на общую сумму 214,0 тыс. руб., поступило в бюджет средств в счет погашения задолженности 1</w:t>
      </w:r>
      <w:r w:rsidR="00D2457A" w:rsidRPr="00D2457A">
        <w:t>36,0</w:t>
      </w:r>
      <w:r w:rsidRPr="00D2457A">
        <w:t xml:space="preserve"> тыс. руб.</w:t>
      </w:r>
    </w:p>
    <w:p w:rsidR="004D34F1" w:rsidRPr="00054B0C" w:rsidRDefault="004D34F1" w:rsidP="004D34F1">
      <w:pPr>
        <w:autoSpaceDE w:val="0"/>
        <w:autoSpaceDN w:val="0"/>
        <w:adjustRightInd w:val="0"/>
        <w:ind w:firstLine="720"/>
        <w:jc w:val="both"/>
      </w:pPr>
      <w:r w:rsidRPr="00D2457A">
        <w:t xml:space="preserve"> Темп роста поступлений по данному виду неналоговых доходов </w:t>
      </w:r>
      <w:r w:rsidR="0060224D">
        <w:t>в</w:t>
      </w:r>
      <w:r w:rsidRPr="00D2457A">
        <w:t xml:space="preserve"> 2019 год</w:t>
      </w:r>
      <w:r w:rsidR="0060224D">
        <w:t>у</w:t>
      </w:r>
      <w:r w:rsidRPr="00D2457A">
        <w:t xml:space="preserve"> по сравнению с поступлениями за </w:t>
      </w:r>
      <w:r w:rsidR="0070683E" w:rsidRPr="00D2457A">
        <w:t>2018 год</w:t>
      </w:r>
      <w:r w:rsidRPr="00D2457A">
        <w:t xml:space="preserve"> увеличился на </w:t>
      </w:r>
      <w:r w:rsidR="00D2457A" w:rsidRPr="00D2457A">
        <w:t>10,7</w:t>
      </w:r>
      <w:r w:rsidR="0060224D">
        <w:t>%.</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 xml:space="preserve">прочие доходы от компенсации затрат бюджетов городских поселений </w:t>
      </w:r>
      <w:r w:rsidRPr="00054B0C">
        <w:t xml:space="preserve">(КБК 00111302995130000130, 00511302995130000130) – </w:t>
      </w:r>
      <w:r w:rsidRPr="00054B0C">
        <w:rPr>
          <w:b/>
        </w:rPr>
        <w:t>1</w:t>
      </w:r>
      <w:r w:rsidR="00D03741">
        <w:rPr>
          <w:b/>
        </w:rPr>
        <w:t> 668,4</w:t>
      </w:r>
      <w:r w:rsidRPr="00054B0C">
        <w:t xml:space="preserve"> тыс. руб. при годовом плане </w:t>
      </w:r>
      <w:r w:rsidRPr="00054B0C">
        <w:rPr>
          <w:b/>
        </w:rPr>
        <w:t>1 </w:t>
      </w:r>
      <w:r w:rsidR="00D03741">
        <w:rPr>
          <w:b/>
        </w:rPr>
        <w:t>64</w:t>
      </w:r>
      <w:r w:rsidRPr="00054B0C">
        <w:rPr>
          <w:b/>
        </w:rPr>
        <w:t>9,7</w:t>
      </w:r>
      <w:r w:rsidRPr="00054B0C">
        <w:t xml:space="preserve"> тыс. руб. (исполнение на </w:t>
      </w:r>
      <w:r w:rsidR="00D03741">
        <w:t>101,1</w:t>
      </w:r>
      <w:r w:rsidRPr="00054B0C">
        <w:t>%).</w:t>
      </w:r>
    </w:p>
    <w:p w:rsidR="004D34F1" w:rsidRPr="00054B0C" w:rsidRDefault="004D34F1" w:rsidP="004D34F1">
      <w:pPr>
        <w:autoSpaceDE w:val="0"/>
        <w:autoSpaceDN w:val="0"/>
        <w:adjustRightInd w:val="0"/>
        <w:ind w:left="709" w:firstLine="11"/>
        <w:jc w:val="both"/>
      </w:pPr>
      <w:r w:rsidRPr="00054B0C">
        <w:t xml:space="preserve">Доходы поступили от:    </w:t>
      </w:r>
    </w:p>
    <w:p w:rsidR="00D03741" w:rsidRPr="00D03741" w:rsidRDefault="004D34F1" w:rsidP="00D03741">
      <w:pPr>
        <w:autoSpaceDE w:val="0"/>
        <w:autoSpaceDN w:val="0"/>
        <w:adjustRightInd w:val="0"/>
        <w:jc w:val="both"/>
      </w:pPr>
      <w:r w:rsidRPr="00054B0C">
        <w:t xml:space="preserve">            </w:t>
      </w:r>
      <w:r w:rsidR="00D03741" w:rsidRPr="00D03741">
        <w:t xml:space="preserve">- МКУ </w:t>
      </w:r>
      <w:r w:rsidR="00672A40">
        <w:t>«</w:t>
      </w:r>
      <w:r w:rsidR="00D03741" w:rsidRPr="00D03741">
        <w:t>УГХ</w:t>
      </w:r>
      <w:r w:rsidR="00672A40">
        <w:t>»</w:t>
      </w:r>
      <w:r w:rsidR="00D03741" w:rsidRPr="00D03741">
        <w:t xml:space="preserve"> в сумме 2,0 тыс. руб. - возмещена дебиторская задолженность от уплаты госпошлины;</w:t>
      </w:r>
    </w:p>
    <w:p w:rsidR="00D03741" w:rsidRPr="00D03741" w:rsidRDefault="00D03741" w:rsidP="00D03741">
      <w:pPr>
        <w:autoSpaceDE w:val="0"/>
        <w:autoSpaceDN w:val="0"/>
        <w:adjustRightInd w:val="0"/>
        <w:ind w:firstLine="720"/>
        <w:jc w:val="both"/>
      </w:pPr>
      <w:r w:rsidRPr="00D03741">
        <w:t xml:space="preserve">- МУП </w:t>
      </w:r>
      <w:r w:rsidR="00672A40">
        <w:t>«</w:t>
      </w:r>
      <w:r w:rsidRPr="00D03741">
        <w:t>ТВС</w:t>
      </w:r>
      <w:r w:rsidR="00672A40">
        <w:t>»</w:t>
      </w:r>
      <w:r w:rsidRPr="00D03741">
        <w:t xml:space="preserve"> в сумме 268,2 тыс. руб. - возмещена дебиторская задолженность прошлых лет в части неиспользованной субсидии на возмещение недополученных доходов;</w:t>
      </w:r>
    </w:p>
    <w:p w:rsidR="00D03741" w:rsidRPr="00D03741" w:rsidRDefault="00D03741" w:rsidP="00D03741">
      <w:pPr>
        <w:autoSpaceDE w:val="0"/>
        <w:autoSpaceDN w:val="0"/>
        <w:adjustRightInd w:val="0"/>
        <w:ind w:firstLine="720"/>
        <w:jc w:val="both"/>
      </w:pPr>
      <w:r w:rsidRPr="00D03741">
        <w:t>-  Военный  комиссариат  в  сумме  14,0  тыс.  руб. – компенсация среднего заработка;</w:t>
      </w:r>
    </w:p>
    <w:p w:rsidR="00D03741" w:rsidRPr="00D03741" w:rsidRDefault="00D03741" w:rsidP="00D03741">
      <w:pPr>
        <w:autoSpaceDE w:val="0"/>
        <w:autoSpaceDN w:val="0"/>
        <w:adjustRightInd w:val="0"/>
        <w:ind w:firstLine="720"/>
        <w:jc w:val="both"/>
      </w:pPr>
      <w:r w:rsidRPr="00D03741">
        <w:t xml:space="preserve">- МБУ </w:t>
      </w:r>
      <w:r w:rsidR="00672A40">
        <w:t>«</w:t>
      </w:r>
      <w:r w:rsidRPr="00D03741">
        <w:t xml:space="preserve">ЦССРМ </w:t>
      </w:r>
      <w:r w:rsidR="00672A40">
        <w:t>«</w:t>
      </w:r>
      <w:r w:rsidRPr="00D03741">
        <w:t>Гармония</w:t>
      </w:r>
      <w:r w:rsidR="00672A40">
        <w:t>»</w:t>
      </w:r>
      <w:r w:rsidRPr="00D03741">
        <w:t xml:space="preserve"> в сумме 70,0 тыс. руб. - возврат в доход местного бюджета нецелевого использования средств субсидии на иные цели (капремонт помещения по ул. Чкалова, дом 37) по Соглашению от 28.09.2015 </w:t>
      </w:r>
      <w:r w:rsidR="00F35999">
        <w:t xml:space="preserve">№ </w:t>
      </w:r>
      <w:r w:rsidR="00F35999" w:rsidRPr="00D03741">
        <w:t xml:space="preserve">224-с </w:t>
      </w:r>
      <w:r w:rsidRPr="00D03741">
        <w:t xml:space="preserve">согласно предписанию </w:t>
      </w:r>
      <w:r w:rsidR="00F35999" w:rsidRPr="00D03741">
        <w:t>от 24.09.2015</w:t>
      </w:r>
      <w:r w:rsidR="00F35999">
        <w:t xml:space="preserve"> </w:t>
      </w:r>
      <w:r w:rsidRPr="00D03741">
        <w:t>№ 26;</w:t>
      </w:r>
    </w:p>
    <w:p w:rsidR="00D03741" w:rsidRPr="00D03741" w:rsidRDefault="00D03741" w:rsidP="00D03741">
      <w:pPr>
        <w:autoSpaceDE w:val="0"/>
        <w:autoSpaceDN w:val="0"/>
        <w:adjustRightInd w:val="0"/>
        <w:ind w:firstLine="720"/>
        <w:jc w:val="both"/>
      </w:pPr>
      <w:r w:rsidRPr="00D03741">
        <w:t xml:space="preserve">- МКУ </w:t>
      </w:r>
      <w:r w:rsidR="00672A40">
        <w:t>«</w:t>
      </w:r>
      <w:r w:rsidRPr="00D03741">
        <w:t>УГХ</w:t>
      </w:r>
      <w:r w:rsidR="00672A40">
        <w:t>»</w:t>
      </w:r>
      <w:r w:rsidRPr="00D03741">
        <w:t xml:space="preserve"> в сумме 59,7 тыс. руб. - возврат в бюджет страховых взносов на обязательное страхование на случай временной нетрудоспособности на ФОТ прошлых лет за 2017 год по результатам проверки;</w:t>
      </w:r>
    </w:p>
    <w:p w:rsidR="00D03741" w:rsidRPr="00D03741" w:rsidRDefault="00D03741" w:rsidP="00D03741">
      <w:pPr>
        <w:autoSpaceDE w:val="0"/>
        <w:autoSpaceDN w:val="0"/>
        <w:adjustRightInd w:val="0"/>
        <w:ind w:firstLine="720"/>
        <w:jc w:val="both"/>
      </w:pPr>
      <w:r w:rsidRPr="00D03741">
        <w:t xml:space="preserve">- МКУ </w:t>
      </w:r>
      <w:r w:rsidR="00672A40">
        <w:t>«</w:t>
      </w:r>
      <w:r w:rsidRPr="00D03741">
        <w:t>УГХ</w:t>
      </w:r>
      <w:r w:rsidR="00672A40">
        <w:t>»</w:t>
      </w:r>
      <w:r w:rsidRPr="00D03741">
        <w:t xml:space="preserve"> в сумме 1 079,7 тыс. руб. - возврат полученного от ИФНС налога на имущество;</w:t>
      </w:r>
    </w:p>
    <w:p w:rsidR="00D03741" w:rsidRPr="00D03741" w:rsidRDefault="00D03741" w:rsidP="00D03741">
      <w:pPr>
        <w:autoSpaceDE w:val="0"/>
        <w:autoSpaceDN w:val="0"/>
        <w:adjustRightInd w:val="0"/>
        <w:ind w:firstLine="720"/>
        <w:jc w:val="both"/>
      </w:pPr>
      <w:r w:rsidRPr="00D03741">
        <w:t>-  Арбитражный суд Мурманской области в сумме 0,8 тыс. руб. – возмещена дебиторская задолженность от уплаты госпошлины;</w:t>
      </w:r>
    </w:p>
    <w:p w:rsidR="00D03741" w:rsidRPr="00D03741" w:rsidRDefault="00D03741" w:rsidP="00D03741">
      <w:pPr>
        <w:autoSpaceDE w:val="0"/>
        <w:autoSpaceDN w:val="0"/>
        <w:adjustRightInd w:val="0"/>
        <w:ind w:firstLine="720"/>
        <w:jc w:val="both"/>
      </w:pPr>
      <w:r w:rsidRPr="00D03741">
        <w:t>- ОСП г. Кандалакша УФССП России по Мурманской области в сумме 0,3 тыс. руб. - возмещена дебиторская задолженность от уплаты госпошлины;</w:t>
      </w:r>
    </w:p>
    <w:p w:rsidR="00D03741" w:rsidRPr="00D03741" w:rsidRDefault="00D03741" w:rsidP="00D03741">
      <w:pPr>
        <w:autoSpaceDE w:val="0"/>
        <w:autoSpaceDN w:val="0"/>
        <w:adjustRightInd w:val="0"/>
        <w:ind w:firstLine="720"/>
        <w:jc w:val="both"/>
      </w:pPr>
      <w:r w:rsidRPr="00D03741">
        <w:t>-  Минфин России в  сумме  150,0  тыс.  руб. – возмещены судебные расходы 2018 года;</w:t>
      </w:r>
    </w:p>
    <w:p w:rsidR="00D03741" w:rsidRPr="00D03741" w:rsidRDefault="00D03741" w:rsidP="00D03741">
      <w:pPr>
        <w:autoSpaceDE w:val="0"/>
        <w:autoSpaceDN w:val="0"/>
        <w:adjustRightInd w:val="0"/>
        <w:ind w:firstLine="720"/>
        <w:jc w:val="both"/>
      </w:pPr>
      <w:r w:rsidRPr="00D03741">
        <w:t xml:space="preserve">- МБУ </w:t>
      </w:r>
      <w:r w:rsidR="00672A40">
        <w:t>«</w:t>
      </w:r>
      <w:r w:rsidRPr="00D03741">
        <w:t>Редакция городской газеты</w:t>
      </w:r>
      <w:r w:rsidR="00672A40">
        <w:t>»</w:t>
      </w:r>
      <w:r w:rsidRPr="00D03741">
        <w:t xml:space="preserve"> в сумме 18,5 тыс. руб. - возврат в доход местного бюджета излишне уплаченных средств за счет субсидии на иные цели;</w:t>
      </w:r>
    </w:p>
    <w:p w:rsidR="00D03741" w:rsidRPr="00D03741" w:rsidRDefault="00D03741" w:rsidP="00D03741">
      <w:pPr>
        <w:autoSpaceDE w:val="0"/>
        <w:autoSpaceDN w:val="0"/>
        <w:adjustRightInd w:val="0"/>
        <w:ind w:firstLine="720"/>
        <w:jc w:val="both"/>
      </w:pPr>
      <w:r w:rsidRPr="00D03741">
        <w:t xml:space="preserve">- МБУ </w:t>
      </w:r>
      <w:r w:rsidR="00672A40">
        <w:t>«</w:t>
      </w:r>
      <w:r w:rsidRPr="00D03741">
        <w:t xml:space="preserve">ДК </w:t>
      </w:r>
      <w:r w:rsidR="00672A40">
        <w:t>«</w:t>
      </w:r>
      <w:r w:rsidRPr="00D03741">
        <w:t>Металлург</w:t>
      </w:r>
      <w:r w:rsidR="00672A40">
        <w:t>»</w:t>
      </w:r>
      <w:r w:rsidRPr="00D03741">
        <w:t xml:space="preserve"> в сумме 2,6 тыс. руб. - возврат субсидии на муниципальное задание, использованной не по целевому назначению (льготный проезд), согласно Протоколу об административном правонарушении № 3 от 09.09.2019;</w:t>
      </w:r>
    </w:p>
    <w:p w:rsidR="00D03741" w:rsidRPr="00D03741" w:rsidRDefault="00D03741" w:rsidP="00D03741">
      <w:pPr>
        <w:autoSpaceDE w:val="0"/>
        <w:autoSpaceDN w:val="0"/>
        <w:adjustRightInd w:val="0"/>
        <w:ind w:firstLine="720"/>
        <w:jc w:val="both"/>
      </w:pPr>
      <w:r w:rsidRPr="00D03741">
        <w:t xml:space="preserve">- МБУ </w:t>
      </w:r>
      <w:r w:rsidR="00672A40">
        <w:t>«</w:t>
      </w:r>
      <w:r w:rsidRPr="00D03741">
        <w:t>Кандалакшская ЦБС</w:t>
      </w:r>
      <w:r w:rsidR="00672A40">
        <w:t>»</w:t>
      </w:r>
      <w:r w:rsidRPr="00D03741">
        <w:t xml:space="preserve"> в сумме 0,3 тыс. руб. - возврат дебиторской задолженности прошлых лет по ранее произведенным расходам субсидии бюджетного учреждения;</w:t>
      </w:r>
    </w:p>
    <w:p w:rsidR="00D03741" w:rsidRPr="00D03741" w:rsidRDefault="00D03741" w:rsidP="00D03741">
      <w:pPr>
        <w:autoSpaceDE w:val="0"/>
        <w:autoSpaceDN w:val="0"/>
        <w:adjustRightInd w:val="0"/>
        <w:ind w:firstLine="720"/>
        <w:jc w:val="both"/>
      </w:pPr>
      <w:r w:rsidRPr="00D03741">
        <w:t xml:space="preserve">- МБУ </w:t>
      </w:r>
      <w:r w:rsidR="00672A40">
        <w:t>«</w:t>
      </w:r>
      <w:r w:rsidRPr="00D03741">
        <w:t>Музей истории города Кандалакша</w:t>
      </w:r>
      <w:r w:rsidR="00672A40">
        <w:t>»</w:t>
      </w:r>
      <w:r w:rsidRPr="00D03741">
        <w:t xml:space="preserve"> в сумме 2,3 тыс. руб. - возврат дебиторской задолженности прошлых лет по ранее произведенным расходам субсидии бюджетного учреждения.</w:t>
      </w:r>
    </w:p>
    <w:p w:rsidR="004D34F1" w:rsidRPr="00054B0C" w:rsidRDefault="004D34F1" w:rsidP="00D03741">
      <w:pPr>
        <w:autoSpaceDE w:val="0"/>
        <w:autoSpaceDN w:val="0"/>
        <w:adjustRightInd w:val="0"/>
        <w:ind w:firstLine="709"/>
        <w:jc w:val="both"/>
      </w:pPr>
      <w:r w:rsidRPr="005A6588">
        <w:t>В структуре доходов бюджета</w:t>
      </w:r>
      <w:r w:rsidRPr="00054B0C">
        <w:t xml:space="preserve"> городского поселения данный источник </w:t>
      </w:r>
      <w:r w:rsidR="00521458">
        <w:t>в</w:t>
      </w:r>
      <w:r w:rsidRPr="00054B0C">
        <w:t xml:space="preserve"> </w:t>
      </w:r>
      <w:r w:rsidR="0070683E">
        <w:t>2019 год</w:t>
      </w:r>
      <w:r w:rsidR="00521458">
        <w:t>у</w:t>
      </w:r>
      <w:r w:rsidRPr="00054B0C">
        <w:t xml:space="preserve"> занял 1</w:t>
      </w:r>
      <w:r w:rsidR="00D03741">
        <w:t>3</w:t>
      </w:r>
      <w:r w:rsidRPr="00054B0C">
        <w:t xml:space="preserve"> место и фактически составил </w:t>
      </w:r>
      <w:r>
        <w:t>0,</w:t>
      </w:r>
      <w:r w:rsidR="00D03741">
        <w:t>7</w:t>
      </w:r>
      <w:r w:rsidRPr="00054B0C">
        <w:t xml:space="preserve">% от суммы поступивших налоговых и неналоговых доходов. </w:t>
      </w:r>
    </w:p>
    <w:p w:rsidR="004D34F1" w:rsidRPr="00054B0C" w:rsidRDefault="004D34F1" w:rsidP="004D34F1">
      <w:pPr>
        <w:autoSpaceDE w:val="0"/>
        <w:autoSpaceDN w:val="0"/>
        <w:adjustRightInd w:val="0"/>
        <w:ind w:firstLine="720"/>
        <w:jc w:val="both"/>
      </w:pPr>
      <w:r w:rsidRPr="00054B0C">
        <w:t xml:space="preserve">За аналогичный период прошлого года поступления от данного вида неналоговых доходов </w:t>
      </w:r>
      <w:r w:rsidR="00AE6D95">
        <w:t xml:space="preserve">также </w:t>
      </w:r>
      <w:r w:rsidRPr="00054B0C">
        <w:t>занимали 13 место и составляли 0,1% в структуре налоговых и неналоговых доходов бюджета городского поселения (</w:t>
      </w:r>
      <w:r w:rsidR="00AE6D95">
        <w:t>207,7</w:t>
      </w:r>
      <w:r w:rsidRPr="00054B0C">
        <w:t xml:space="preserve"> тыс. руб. при плане</w:t>
      </w:r>
      <w:r w:rsidR="000D0629">
        <w:t xml:space="preserve"> 208,3</w:t>
      </w:r>
      <w:r w:rsidRPr="00054B0C">
        <w:t xml:space="preserve"> тыс. руб.; исполнение на </w:t>
      </w:r>
      <w:r>
        <w:t>9</w:t>
      </w:r>
      <w:r w:rsidR="000D0629">
        <w:t>9,7</w:t>
      </w:r>
      <w:r w:rsidRPr="00054B0C">
        <w:t xml:space="preserve">%).  Рост </w:t>
      </w:r>
      <w:r w:rsidR="000D0629">
        <w:t xml:space="preserve">больше, чем </w:t>
      </w:r>
      <w:r w:rsidRPr="00054B0C">
        <w:t xml:space="preserve">в </w:t>
      </w:r>
      <w:r w:rsidR="000D0629">
        <w:t>8</w:t>
      </w:r>
      <w:r w:rsidRPr="00054B0C">
        <w:t xml:space="preserve"> раз в результате возврата от ИФНС </w:t>
      </w:r>
      <w:r w:rsidR="00861C83">
        <w:t>налога на имущество.</w:t>
      </w:r>
    </w:p>
    <w:p w:rsidR="004D34F1" w:rsidRPr="00054B0C" w:rsidRDefault="004D34F1" w:rsidP="004D34F1">
      <w:pPr>
        <w:autoSpaceDE w:val="0"/>
        <w:autoSpaceDN w:val="0"/>
        <w:adjustRightInd w:val="0"/>
        <w:ind w:firstLine="720"/>
        <w:jc w:val="both"/>
        <w:rPr>
          <w:sz w:val="20"/>
          <w:szCs w:val="20"/>
        </w:rPr>
      </w:pPr>
    </w:p>
    <w:p w:rsidR="004D34F1" w:rsidRPr="00054B0C" w:rsidRDefault="004D34F1" w:rsidP="004D34F1">
      <w:pPr>
        <w:autoSpaceDE w:val="0"/>
        <w:autoSpaceDN w:val="0"/>
        <w:adjustRightInd w:val="0"/>
        <w:ind w:firstLine="720"/>
        <w:jc w:val="both"/>
      </w:pPr>
      <w:r w:rsidRPr="00054B0C">
        <w:t xml:space="preserve">• </w:t>
      </w:r>
      <w:r w:rsidRPr="00054B0C">
        <w:rPr>
          <w:b/>
        </w:rPr>
        <w:t>доходы от продажи квартир, находящихся в собственности городских поселений</w:t>
      </w:r>
      <w:r w:rsidRPr="00054B0C">
        <w:t xml:space="preserve"> (КБК 00511401050130000410) – </w:t>
      </w:r>
      <w:r w:rsidRPr="00054B0C">
        <w:rPr>
          <w:b/>
        </w:rPr>
        <w:t xml:space="preserve">300,0 </w:t>
      </w:r>
      <w:r w:rsidRPr="00054B0C">
        <w:t xml:space="preserve">тыс. руб. при годовом плане </w:t>
      </w:r>
      <w:r w:rsidRPr="00054B0C">
        <w:rPr>
          <w:b/>
        </w:rPr>
        <w:t>3</w:t>
      </w:r>
      <w:r>
        <w:rPr>
          <w:b/>
        </w:rPr>
        <w:t>00</w:t>
      </w:r>
      <w:r w:rsidRPr="00054B0C">
        <w:rPr>
          <w:b/>
        </w:rPr>
        <w:t>,0</w:t>
      </w:r>
      <w:r w:rsidRPr="00054B0C">
        <w:t xml:space="preserve"> тыс. руб. (исполнение на </w:t>
      </w:r>
      <w:r>
        <w:t>100,0</w:t>
      </w:r>
      <w:r w:rsidRPr="00054B0C">
        <w:t>%).</w:t>
      </w:r>
    </w:p>
    <w:p w:rsidR="004D34F1" w:rsidRPr="00054B0C" w:rsidRDefault="00861C83" w:rsidP="004D34F1">
      <w:pPr>
        <w:autoSpaceDE w:val="0"/>
        <w:autoSpaceDN w:val="0"/>
        <w:adjustRightInd w:val="0"/>
        <w:ind w:firstLine="709"/>
        <w:jc w:val="both"/>
        <w:rPr>
          <w:bCs/>
        </w:rPr>
      </w:pPr>
      <w:r>
        <w:t>В</w:t>
      </w:r>
      <w:r w:rsidR="004D34F1" w:rsidRPr="00054B0C">
        <w:t xml:space="preserve"> </w:t>
      </w:r>
      <w:r w:rsidR="0070683E">
        <w:t>2019 год</w:t>
      </w:r>
      <w:r>
        <w:t>у</w:t>
      </w:r>
      <w:r w:rsidR="004D34F1" w:rsidRPr="00054B0C">
        <w:t xml:space="preserve"> средства поступили от продажи наследнику доли выморочного имущества.</w:t>
      </w:r>
    </w:p>
    <w:p w:rsidR="004D34F1" w:rsidRDefault="004D34F1" w:rsidP="004D34F1">
      <w:pPr>
        <w:autoSpaceDE w:val="0"/>
        <w:autoSpaceDN w:val="0"/>
        <w:adjustRightInd w:val="0"/>
        <w:ind w:firstLine="708"/>
        <w:jc w:val="both"/>
      </w:pPr>
      <w:r w:rsidRPr="00054B0C">
        <w:t xml:space="preserve">В структуре доходов бюджета городского поселения данный источник </w:t>
      </w:r>
      <w:r w:rsidR="00861C83">
        <w:t>в</w:t>
      </w:r>
      <w:r w:rsidRPr="00054B0C">
        <w:t xml:space="preserve"> </w:t>
      </w:r>
      <w:r w:rsidR="0070683E">
        <w:t>2019 год</w:t>
      </w:r>
      <w:r w:rsidR="00861C83">
        <w:t>у</w:t>
      </w:r>
      <w:r w:rsidRPr="00054B0C">
        <w:t xml:space="preserve"> занял 14 место и фактически составил 0,</w:t>
      </w:r>
      <w:r w:rsidR="000D0629">
        <w:t>1</w:t>
      </w:r>
      <w:r w:rsidRPr="00054B0C">
        <w:t>% от суммы поступивших налоговых и неналоговых доходов;</w:t>
      </w:r>
    </w:p>
    <w:p w:rsidR="00861C83" w:rsidRPr="00054B0C" w:rsidRDefault="00861C83" w:rsidP="004D34F1">
      <w:pPr>
        <w:autoSpaceDE w:val="0"/>
        <w:autoSpaceDN w:val="0"/>
        <w:adjustRightInd w:val="0"/>
        <w:ind w:firstLine="708"/>
        <w:jc w:val="both"/>
      </w:pPr>
    </w:p>
    <w:p w:rsidR="004D34F1" w:rsidRPr="00054B0C" w:rsidRDefault="004D34F1" w:rsidP="004D34F1">
      <w:pPr>
        <w:autoSpaceDE w:val="0"/>
        <w:autoSpaceDN w:val="0"/>
        <w:adjustRightInd w:val="0"/>
        <w:ind w:firstLine="720"/>
        <w:jc w:val="both"/>
      </w:pPr>
      <w:r w:rsidRPr="00054B0C">
        <w:t xml:space="preserve">• </w:t>
      </w:r>
      <w:r w:rsidRPr="00054B0C">
        <w:rPr>
          <w:b/>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(продажа помещений)</w:t>
      </w:r>
      <w:r w:rsidRPr="00054B0C">
        <w:t xml:space="preserve"> (КБК 00511402053130000410) –                               </w:t>
      </w:r>
      <w:r w:rsidR="000D0629">
        <w:rPr>
          <w:b/>
        </w:rPr>
        <w:t>4 269,6</w:t>
      </w:r>
      <w:r w:rsidRPr="00054B0C">
        <w:rPr>
          <w:b/>
        </w:rPr>
        <w:t xml:space="preserve"> </w:t>
      </w:r>
      <w:r w:rsidRPr="00054B0C">
        <w:t xml:space="preserve">тыс. руб. при годовом плане </w:t>
      </w:r>
      <w:r w:rsidR="000D0629">
        <w:rPr>
          <w:b/>
        </w:rPr>
        <w:t xml:space="preserve">6 111,4 </w:t>
      </w:r>
      <w:r w:rsidRPr="00054B0C">
        <w:t xml:space="preserve">тыс. руб. (исполнение на </w:t>
      </w:r>
      <w:r w:rsidR="000D0629">
        <w:t>69,9</w:t>
      </w:r>
      <w:r w:rsidRPr="00054B0C">
        <w:t>%).</w:t>
      </w:r>
    </w:p>
    <w:p w:rsidR="004D34F1" w:rsidRDefault="00861C83" w:rsidP="004D34F1">
      <w:pPr>
        <w:autoSpaceDE w:val="0"/>
        <w:autoSpaceDN w:val="0"/>
        <w:adjustRightInd w:val="0"/>
        <w:ind w:firstLine="709"/>
        <w:jc w:val="both"/>
        <w:rPr>
          <w:bCs/>
        </w:rPr>
      </w:pPr>
      <w:r>
        <w:t>В</w:t>
      </w:r>
      <w:r w:rsidR="004D34F1" w:rsidRPr="00054B0C">
        <w:t xml:space="preserve"> </w:t>
      </w:r>
      <w:r w:rsidR="0070683E">
        <w:t>2019 год</w:t>
      </w:r>
      <w:r>
        <w:t>у</w:t>
      </w:r>
      <w:r w:rsidR="004D34F1" w:rsidRPr="00054B0C">
        <w:t xml:space="preserve"> средства по указанному источнику доходов поступали от выкупа субъектами малого и среднего предпринимательства арендуемых ими помещений с рассрочкой платежа в рамках реализации Федерального закона </w:t>
      </w:r>
      <w:r w:rsidR="004D34F1" w:rsidRPr="00054B0C">
        <w:rPr>
          <w:bCs/>
        </w:rPr>
        <w:t xml:space="preserve">от 22.07.2008 № 159-ФЗ </w:t>
      </w:r>
      <w:r w:rsidR="00672A40">
        <w:rPr>
          <w:bCs/>
        </w:rPr>
        <w:t>«</w:t>
      </w:r>
      <w:r w:rsidR="004D34F1" w:rsidRPr="00054B0C">
        <w:rPr>
          <w:bC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72A40">
        <w:rPr>
          <w:bCs/>
        </w:rPr>
        <w:t>»</w:t>
      </w:r>
      <w:r w:rsidR="004D34F1" w:rsidRPr="00054B0C">
        <w:rPr>
          <w:bCs/>
        </w:rPr>
        <w:t xml:space="preserve"> (в ред. Федерального закона от 03.07.2016 № 265-ФЗ) и от продажи муниципального имущества в соответствии с Федеральным законом от 21.12.2001 № 178-ФЗ </w:t>
      </w:r>
      <w:r w:rsidR="00672A40">
        <w:rPr>
          <w:bCs/>
        </w:rPr>
        <w:t>«</w:t>
      </w:r>
      <w:r w:rsidR="004D34F1" w:rsidRPr="00054B0C">
        <w:rPr>
          <w:bCs/>
        </w:rPr>
        <w:t>О приватизации государственного и муниципального имущества</w:t>
      </w:r>
      <w:r w:rsidR="00672A40">
        <w:rPr>
          <w:bCs/>
        </w:rPr>
        <w:t>»</w:t>
      </w:r>
      <w:r w:rsidR="004D34F1" w:rsidRPr="00054B0C">
        <w:t>.</w:t>
      </w:r>
      <w:r w:rsidR="004D34F1" w:rsidRPr="00054B0C">
        <w:rPr>
          <w:bCs/>
        </w:rPr>
        <w:t xml:space="preserve"> На муниципальном уровне процесс приватизации регламентируется Положением о порядке и условиях приватизации муниципального имущества муниципального образования городское поселение Кандалакша Кандалакшского района, утвержденным решением Совета депутатов от 30.12.2015 № 88 (с изменениями от 31.10.2017 № 372). </w:t>
      </w:r>
    </w:p>
    <w:p w:rsidR="00DC0769" w:rsidRPr="00DC0769" w:rsidRDefault="00DC0769" w:rsidP="00B67970">
      <w:pPr>
        <w:ind w:firstLine="709"/>
        <w:jc w:val="both"/>
      </w:pPr>
      <w:r>
        <w:t>Сумм</w:t>
      </w:r>
      <w:r w:rsidR="00B67970">
        <w:t>а</w:t>
      </w:r>
      <w:r>
        <w:t xml:space="preserve"> </w:t>
      </w:r>
      <w:r w:rsidR="00B67970">
        <w:t xml:space="preserve">доходов, </w:t>
      </w:r>
      <w:r>
        <w:t xml:space="preserve">поступивших от </w:t>
      </w:r>
      <w:r w:rsidRPr="00DC0769">
        <w:t>рассрочк</w:t>
      </w:r>
      <w:r w:rsidR="00B67970">
        <w:t>и</w:t>
      </w:r>
      <w:r w:rsidRPr="00DC0769">
        <w:t xml:space="preserve"> согласно график</w:t>
      </w:r>
      <w:r>
        <w:t xml:space="preserve">ам </w:t>
      </w:r>
      <w:r w:rsidR="00B67970">
        <w:t xml:space="preserve">платежей, </w:t>
      </w:r>
      <w:r>
        <w:t>составил</w:t>
      </w:r>
      <w:r w:rsidR="00B67970">
        <w:t>а</w:t>
      </w:r>
      <w:r w:rsidRPr="00DC0769">
        <w:t xml:space="preserve"> 1 232,4 тыс. руб.</w:t>
      </w:r>
      <w:r w:rsidR="00B67970">
        <w:t xml:space="preserve"> На</w:t>
      </w:r>
      <w:r w:rsidRPr="00DC0769">
        <w:t xml:space="preserve"> аукцион</w:t>
      </w:r>
      <w:r w:rsidR="00B67970">
        <w:t xml:space="preserve">ах, проведенных </w:t>
      </w:r>
      <w:r w:rsidRPr="00DC0769">
        <w:t>согласно плану приватизации</w:t>
      </w:r>
      <w:r w:rsidR="00B67970">
        <w:t>, реализовано имущество на общую сумму</w:t>
      </w:r>
      <w:r w:rsidRPr="00DC0769">
        <w:t xml:space="preserve"> 3 037,2 тыс. руб.</w:t>
      </w:r>
      <w:r w:rsidR="00B67970">
        <w:t>, в том числе</w:t>
      </w:r>
      <w:r w:rsidRPr="00DC0769">
        <w:t>:</w:t>
      </w:r>
    </w:p>
    <w:p w:rsidR="00DC0769" w:rsidRPr="00DC0769" w:rsidRDefault="00B67970" w:rsidP="00B67970">
      <w:pPr>
        <w:ind w:firstLine="708"/>
        <w:jc w:val="both"/>
      </w:pPr>
      <w:r>
        <w:t>-</w:t>
      </w:r>
      <w:r w:rsidR="00DC0769" w:rsidRPr="00DC0769">
        <w:t xml:space="preserve"> отдельно стоящее здание – 5 объектов на сумму 2 832,8 тыс. руб.;</w:t>
      </w:r>
    </w:p>
    <w:p w:rsidR="00DC0769" w:rsidRPr="00DC0769" w:rsidRDefault="00B67970" w:rsidP="00B67970">
      <w:pPr>
        <w:ind w:firstLine="708"/>
        <w:jc w:val="both"/>
      </w:pPr>
      <w:r>
        <w:t>-</w:t>
      </w:r>
      <w:r w:rsidR="00DC0769" w:rsidRPr="00DC0769">
        <w:t xml:space="preserve"> встроенное нежилое помещение – 1 объект на сумму 204,4 тыс. руб.</w:t>
      </w:r>
    </w:p>
    <w:p w:rsidR="004D34F1" w:rsidRPr="00054B0C" w:rsidRDefault="004D34F1" w:rsidP="004D34F1">
      <w:pPr>
        <w:autoSpaceDE w:val="0"/>
        <w:autoSpaceDN w:val="0"/>
        <w:adjustRightInd w:val="0"/>
        <w:ind w:firstLine="709"/>
        <w:jc w:val="both"/>
        <w:rPr>
          <w:bCs/>
        </w:rPr>
      </w:pPr>
      <w:r w:rsidRPr="00054B0C">
        <w:rPr>
          <w:bCs/>
        </w:rPr>
        <w:t xml:space="preserve">Решением Совета депутатов от 31.10.2017 № 371 утвержден прогнозный план (Программа) приватизации муниципального имущества </w:t>
      </w:r>
      <w:r w:rsidR="003B2315">
        <w:rPr>
          <w:bCs/>
        </w:rPr>
        <w:t xml:space="preserve">на </w:t>
      </w:r>
      <w:r w:rsidRPr="00054B0C">
        <w:rPr>
          <w:bCs/>
        </w:rPr>
        <w:t>2018-2020 годы, в который включены 19 объектов недвижимого имущества муниципальной собственности, подлежащих реализации.</w:t>
      </w:r>
    </w:p>
    <w:p w:rsidR="004D34F1" w:rsidRPr="00977A6C" w:rsidRDefault="004D34F1" w:rsidP="004D34F1">
      <w:pPr>
        <w:autoSpaceDE w:val="0"/>
        <w:autoSpaceDN w:val="0"/>
        <w:adjustRightInd w:val="0"/>
        <w:ind w:firstLine="708"/>
        <w:jc w:val="both"/>
        <w:rPr>
          <w:bCs/>
        </w:rPr>
      </w:pPr>
      <w:r w:rsidRPr="00977A6C">
        <w:rPr>
          <w:bCs/>
        </w:rPr>
        <w:t xml:space="preserve">Основными плательщиками от выкупа помещений в бюджет городского поселения                        </w:t>
      </w:r>
      <w:r w:rsidR="003B2315">
        <w:t>в</w:t>
      </w:r>
      <w:r w:rsidRPr="00977A6C">
        <w:t xml:space="preserve"> </w:t>
      </w:r>
      <w:r w:rsidR="0070683E" w:rsidRPr="00977A6C">
        <w:t>2019 год</w:t>
      </w:r>
      <w:r w:rsidR="003B2315">
        <w:t>у</w:t>
      </w:r>
      <w:r w:rsidRPr="00977A6C">
        <w:rPr>
          <w:bCs/>
        </w:rPr>
        <w:t xml:space="preserve"> стали:</w:t>
      </w:r>
    </w:p>
    <w:p w:rsidR="004D34F1" w:rsidRPr="00977A6C" w:rsidRDefault="004D34F1" w:rsidP="004D34F1">
      <w:pPr>
        <w:autoSpaceDE w:val="0"/>
        <w:autoSpaceDN w:val="0"/>
        <w:adjustRightInd w:val="0"/>
        <w:ind w:firstLine="708"/>
        <w:jc w:val="both"/>
        <w:rPr>
          <w:bCs/>
        </w:rPr>
      </w:pPr>
      <w:r w:rsidRPr="00977A6C">
        <w:rPr>
          <w:bCs/>
        </w:rPr>
        <w:t xml:space="preserve">- Зубарев            </w:t>
      </w:r>
      <w:r w:rsidR="00977A6C" w:rsidRPr="00977A6C">
        <w:rPr>
          <w:bCs/>
        </w:rPr>
        <w:t xml:space="preserve"> </w:t>
      </w:r>
      <w:r w:rsidRPr="00977A6C">
        <w:rPr>
          <w:bCs/>
        </w:rPr>
        <w:t xml:space="preserve"> - 1 237,0 тыс. руб.;               </w:t>
      </w:r>
    </w:p>
    <w:p w:rsidR="004D34F1" w:rsidRPr="00977A6C" w:rsidRDefault="004D34F1" w:rsidP="004D34F1">
      <w:pPr>
        <w:autoSpaceDE w:val="0"/>
        <w:autoSpaceDN w:val="0"/>
        <w:adjustRightInd w:val="0"/>
        <w:ind w:firstLine="708"/>
        <w:jc w:val="both"/>
        <w:rPr>
          <w:bCs/>
        </w:rPr>
      </w:pPr>
      <w:r w:rsidRPr="00977A6C">
        <w:rPr>
          <w:bCs/>
        </w:rPr>
        <w:t xml:space="preserve">- Желтиков Н.В.  -  </w:t>
      </w:r>
      <w:r w:rsidR="00977A6C" w:rsidRPr="00977A6C">
        <w:rPr>
          <w:bCs/>
        </w:rPr>
        <w:t xml:space="preserve"> </w:t>
      </w:r>
      <w:r w:rsidRPr="00977A6C">
        <w:rPr>
          <w:bCs/>
        </w:rPr>
        <w:t xml:space="preserve"> 628,8 тыс. руб.;</w:t>
      </w:r>
    </w:p>
    <w:p w:rsidR="004D34F1" w:rsidRPr="00977A6C" w:rsidRDefault="004D34F1" w:rsidP="004D34F1">
      <w:pPr>
        <w:autoSpaceDE w:val="0"/>
        <w:autoSpaceDN w:val="0"/>
        <w:adjustRightInd w:val="0"/>
        <w:ind w:firstLine="708"/>
        <w:jc w:val="both"/>
        <w:rPr>
          <w:bCs/>
        </w:rPr>
      </w:pPr>
      <w:r w:rsidRPr="00977A6C">
        <w:rPr>
          <w:bCs/>
        </w:rPr>
        <w:t xml:space="preserve">- ИП Желтиков    -  </w:t>
      </w:r>
      <w:r w:rsidR="00977A6C" w:rsidRPr="00977A6C">
        <w:rPr>
          <w:bCs/>
        </w:rPr>
        <w:t xml:space="preserve"> </w:t>
      </w:r>
      <w:r w:rsidRPr="00977A6C">
        <w:rPr>
          <w:bCs/>
        </w:rPr>
        <w:t xml:space="preserve"> 532,0 тыс. руб.;</w:t>
      </w:r>
    </w:p>
    <w:p w:rsidR="004D34F1" w:rsidRPr="00977A6C" w:rsidRDefault="004D34F1" w:rsidP="004D34F1">
      <w:pPr>
        <w:autoSpaceDE w:val="0"/>
        <w:autoSpaceDN w:val="0"/>
        <w:adjustRightInd w:val="0"/>
        <w:ind w:firstLine="708"/>
        <w:jc w:val="both"/>
        <w:rPr>
          <w:bCs/>
        </w:rPr>
      </w:pPr>
      <w:r w:rsidRPr="00977A6C">
        <w:rPr>
          <w:bCs/>
        </w:rPr>
        <w:t xml:space="preserve">- Волошин            -   </w:t>
      </w:r>
      <w:r w:rsidR="00977A6C" w:rsidRPr="00977A6C">
        <w:rPr>
          <w:bCs/>
        </w:rPr>
        <w:t xml:space="preserve"> </w:t>
      </w:r>
      <w:r w:rsidRPr="00977A6C">
        <w:rPr>
          <w:bCs/>
        </w:rPr>
        <w:t>435,0 тыс. руб.;</w:t>
      </w:r>
    </w:p>
    <w:p w:rsidR="004D34F1" w:rsidRPr="00054B0C" w:rsidRDefault="004D34F1" w:rsidP="004D34F1">
      <w:pPr>
        <w:autoSpaceDE w:val="0"/>
        <w:autoSpaceDN w:val="0"/>
        <w:adjustRightInd w:val="0"/>
        <w:ind w:firstLine="708"/>
        <w:jc w:val="both"/>
        <w:rPr>
          <w:bCs/>
        </w:rPr>
      </w:pPr>
      <w:r w:rsidRPr="00977A6C">
        <w:rPr>
          <w:bCs/>
        </w:rPr>
        <w:t xml:space="preserve">- Костылев     </w:t>
      </w:r>
      <w:r w:rsidRPr="00977A6C">
        <w:rPr>
          <w:bCs/>
          <w:sz w:val="20"/>
          <w:szCs w:val="20"/>
        </w:rPr>
        <w:t xml:space="preserve">    </w:t>
      </w:r>
      <w:r w:rsidRPr="00977A6C">
        <w:rPr>
          <w:bCs/>
        </w:rPr>
        <w:t xml:space="preserve">   -   </w:t>
      </w:r>
      <w:r w:rsidR="00977A6C" w:rsidRPr="00977A6C">
        <w:rPr>
          <w:bCs/>
          <w:sz w:val="16"/>
          <w:szCs w:val="16"/>
        </w:rPr>
        <w:t xml:space="preserve">  </w:t>
      </w:r>
      <w:r w:rsidRPr="00977A6C">
        <w:rPr>
          <w:bCs/>
        </w:rPr>
        <w:t>237,0 тыс. руб.</w:t>
      </w:r>
    </w:p>
    <w:p w:rsidR="004D34F1" w:rsidRPr="00054B0C" w:rsidRDefault="004D34F1" w:rsidP="004D34F1">
      <w:pPr>
        <w:autoSpaceDE w:val="0"/>
        <w:autoSpaceDN w:val="0"/>
        <w:adjustRightInd w:val="0"/>
        <w:ind w:firstLine="708"/>
        <w:jc w:val="both"/>
      </w:pPr>
      <w:r w:rsidRPr="00054B0C">
        <w:t xml:space="preserve">В структуре доходов бюджета городского поселения данный источник </w:t>
      </w:r>
      <w:r w:rsidR="008745F1">
        <w:t>в</w:t>
      </w:r>
      <w:r w:rsidRPr="00054B0C">
        <w:t xml:space="preserve"> </w:t>
      </w:r>
      <w:r w:rsidR="0070683E">
        <w:t>2019 год</w:t>
      </w:r>
      <w:r w:rsidR="008745F1">
        <w:t>у</w:t>
      </w:r>
      <w:r w:rsidRPr="00054B0C">
        <w:t xml:space="preserve"> занял </w:t>
      </w:r>
      <w:r w:rsidR="000D0629">
        <w:t>9</w:t>
      </w:r>
      <w:r w:rsidRPr="00054B0C">
        <w:t xml:space="preserve"> место и фактически составил </w:t>
      </w:r>
      <w:r w:rsidR="000D0629">
        <w:t>1,8</w:t>
      </w:r>
      <w:r w:rsidRPr="00054B0C">
        <w:t xml:space="preserve">% от суммы поступивших налоговых и неналоговых доходов. </w:t>
      </w:r>
    </w:p>
    <w:p w:rsidR="004D34F1" w:rsidRPr="00054B0C" w:rsidRDefault="008745F1" w:rsidP="004D34F1">
      <w:pPr>
        <w:autoSpaceDE w:val="0"/>
        <w:autoSpaceDN w:val="0"/>
        <w:adjustRightInd w:val="0"/>
        <w:ind w:firstLine="720"/>
        <w:jc w:val="both"/>
      </w:pPr>
      <w:r>
        <w:t>В</w:t>
      </w:r>
      <w:r w:rsidR="004D34F1" w:rsidRPr="00054B0C">
        <w:t xml:space="preserve"> </w:t>
      </w:r>
      <w:r w:rsidR="0070683E">
        <w:t>2018 год</w:t>
      </w:r>
      <w:r>
        <w:t>у</w:t>
      </w:r>
      <w:r w:rsidR="004D34F1" w:rsidRPr="00054B0C">
        <w:t xml:space="preserve"> поступления от данного вида неналоговых доходов  занимали </w:t>
      </w:r>
      <w:r w:rsidR="000D0629">
        <w:t>8</w:t>
      </w:r>
      <w:r w:rsidR="004D34F1" w:rsidRPr="00054B0C">
        <w:t xml:space="preserve"> место и составляли </w:t>
      </w:r>
      <w:r w:rsidR="000D0629">
        <w:t>1,4</w:t>
      </w:r>
      <w:r w:rsidR="004D34F1" w:rsidRPr="00054B0C">
        <w:t>% (</w:t>
      </w:r>
      <w:r w:rsidR="00394E69">
        <w:t>3 162,0</w:t>
      </w:r>
      <w:r w:rsidR="004D34F1" w:rsidRPr="00054B0C">
        <w:t xml:space="preserve"> тыс. руб. при плане </w:t>
      </w:r>
      <w:r w:rsidR="00394E69">
        <w:t>3 289,3</w:t>
      </w:r>
      <w:r w:rsidR="004D34F1" w:rsidRPr="00054B0C">
        <w:t xml:space="preserve"> тыс. руб., исполнение на </w:t>
      </w:r>
      <w:r w:rsidR="00394E69">
        <w:t>96,1</w:t>
      </w:r>
      <w:r w:rsidR="004D34F1" w:rsidRPr="00054B0C">
        <w:t xml:space="preserve">%) в структуре налоговых и неналоговых доходов бюджета городского поселения. </w:t>
      </w:r>
    </w:p>
    <w:p w:rsidR="004D34F1" w:rsidRPr="00054B0C" w:rsidRDefault="004D34F1" w:rsidP="004D34F1">
      <w:pPr>
        <w:autoSpaceDE w:val="0"/>
        <w:autoSpaceDN w:val="0"/>
        <w:adjustRightInd w:val="0"/>
        <w:ind w:firstLine="720"/>
        <w:jc w:val="both"/>
      </w:pPr>
      <w:r w:rsidRPr="00054B0C">
        <w:t xml:space="preserve">Темп роста поступлений по данному виду неналоговых доходов за </w:t>
      </w:r>
      <w:r w:rsidR="0070683E">
        <w:t>2019 год</w:t>
      </w:r>
      <w:r w:rsidRPr="00054B0C">
        <w:t xml:space="preserve"> по сравнению с поступлениями за </w:t>
      </w:r>
      <w:r w:rsidR="0070683E">
        <w:t>2018 год</w:t>
      </w:r>
      <w:r w:rsidRPr="00054B0C">
        <w:t xml:space="preserve"> </w:t>
      </w:r>
      <w:bookmarkStart w:id="5" w:name="_Hlk480367713"/>
      <w:r w:rsidRPr="00054B0C">
        <w:t xml:space="preserve">увеличился </w:t>
      </w:r>
      <w:r w:rsidR="00394E69">
        <w:t>на 35,0%</w:t>
      </w:r>
      <w:r w:rsidRPr="00054B0C">
        <w:t xml:space="preserve">.  </w:t>
      </w:r>
    </w:p>
    <w:p w:rsidR="004D34F1" w:rsidRPr="00054B0C" w:rsidRDefault="004D34F1" w:rsidP="004D34F1">
      <w:pPr>
        <w:autoSpaceDE w:val="0"/>
        <w:autoSpaceDN w:val="0"/>
        <w:adjustRightInd w:val="0"/>
        <w:ind w:firstLine="720"/>
        <w:jc w:val="both"/>
      </w:pPr>
      <w:r w:rsidRPr="00054B0C">
        <w:t>Задолженность по договорам купли-продажи отсутствует, платежи поступают согласно утвержденным графикам.</w:t>
      </w:r>
    </w:p>
    <w:bookmarkEnd w:id="5"/>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доходы от продажи земельных участков, государственная собственность на которые не разграничена</w:t>
      </w:r>
      <w:r w:rsidRPr="00054B0C">
        <w:t xml:space="preserve"> и которые расположены в границах городских поселений                        (КБК 00511406013130000430) – </w:t>
      </w:r>
      <w:r>
        <w:rPr>
          <w:b/>
        </w:rPr>
        <w:t>1</w:t>
      </w:r>
      <w:r w:rsidR="00394E69">
        <w:rPr>
          <w:b/>
        </w:rPr>
        <w:t> 976,3</w:t>
      </w:r>
      <w:r w:rsidRPr="00054B0C">
        <w:t xml:space="preserve"> тыс. руб. при годовом плане </w:t>
      </w:r>
      <w:r w:rsidRPr="00054B0C">
        <w:rPr>
          <w:b/>
        </w:rPr>
        <w:t>1 959,0</w:t>
      </w:r>
      <w:r w:rsidRPr="00054B0C">
        <w:t xml:space="preserve"> тыс. руб. (исполнение на </w:t>
      </w:r>
      <w:r w:rsidR="00394E69">
        <w:t>100</w:t>
      </w:r>
      <w:r>
        <w:t>,9</w:t>
      </w:r>
      <w:r w:rsidRPr="00054B0C">
        <w:t>%).</w:t>
      </w:r>
    </w:p>
    <w:p w:rsidR="004D34F1" w:rsidRPr="00054B0C" w:rsidRDefault="004D34F1" w:rsidP="004D34F1">
      <w:pPr>
        <w:autoSpaceDE w:val="0"/>
        <w:autoSpaceDN w:val="0"/>
        <w:adjustRightInd w:val="0"/>
        <w:ind w:firstLine="720"/>
        <w:jc w:val="both"/>
      </w:pPr>
      <w:r w:rsidRPr="00054B0C">
        <w:t xml:space="preserve">В соответствии с земельным законодательством продажа земельных участков осуществляется по заявительной системе. Доходы от продажи поступают в бюджет городского поселения в размере 50%. </w:t>
      </w:r>
    </w:p>
    <w:p w:rsidR="004D34F1" w:rsidRPr="00054B0C" w:rsidRDefault="004D34F1" w:rsidP="004D34F1">
      <w:pPr>
        <w:autoSpaceDE w:val="0"/>
        <w:autoSpaceDN w:val="0"/>
        <w:adjustRightInd w:val="0"/>
        <w:ind w:firstLine="720"/>
        <w:jc w:val="both"/>
      </w:pPr>
      <w:r w:rsidRPr="00054B0C">
        <w:t xml:space="preserve">В структуре налоговых и неналоговых доходов данный источник </w:t>
      </w:r>
      <w:r w:rsidR="009F44F5">
        <w:t>в</w:t>
      </w:r>
      <w:r w:rsidRPr="00054B0C">
        <w:t xml:space="preserve"> </w:t>
      </w:r>
      <w:r w:rsidR="0070683E">
        <w:t>2019 год</w:t>
      </w:r>
      <w:r w:rsidR="009F44F5">
        <w:t>у</w:t>
      </w:r>
      <w:r w:rsidRPr="00054B0C">
        <w:t xml:space="preserve"> занял </w:t>
      </w:r>
      <w:r w:rsidR="00394E69">
        <w:t xml:space="preserve">               </w:t>
      </w:r>
      <w:r w:rsidRPr="00054B0C">
        <w:t>1</w:t>
      </w:r>
      <w:r w:rsidR="00394E69">
        <w:t>1</w:t>
      </w:r>
      <w:r w:rsidRPr="00054B0C">
        <w:t xml:space="preserve"> место и фактически составил 0,8% от суммы поступивших налоговых и неналоговых доходов. </w:t>
      </w:r>
    </w:p>
    <w:p w:rsidR="004D34F1" w:rsidRPr="00054B0C" w:rsidRDefault="009F44F5" w:rsidP="004D34F1">
      <w:pPr>
        <w:autoSpaceDE w:val="0"/>
        <w:autoSpaceDN w:val="0"/>
        <w:adjustRightInd w:val="0"/>
        <w:ind w:firstLine="720"/>
        <w:jc w:val="both"/>
      </w:pPr>
      <w:r>
        <w:t>В</w:t>
      </w:r>
      <w:r w:rsidR="004D34F1" w:rsidRPr="00054B0C">
        <w:t xml:space="preserve"> </w:t>
      </w:r>
      <w:r w:rsidR="0070683E">
        <w:t>2018 год</w:t>
      </w:r>
      <w:r>
        <w:t>у</w:t>
      </w:r>
      <w:r w:rsidR="004D34F1" w:rsidRPr="00054B0C">
        <w:t xml:space="preserve"> данный вид неналоговых доходов </w:t>
      </w:r>
      <w:r w:rsidR="004D34F1">
        <w:t xml:space="preserve">также </w:t>
      </w:r>
      <w:r w:rsidR="004D34F1" w:rsidRPr="00054B0C">
        <w:t>занимал 1</w:t>
      </w:r>
      <w:r w:rsidR="004D34F1">
        <w:t>2</w:t>
      </w:r>
      <w:r w:rsidR="004D34F1" w:rsidRPr="00054B0C">
        <w:t xml:space="preserve"> место и фактически составлял 0,</w:t>
      </w:r>
      <w:r w:rsidR="004D34F1">
        <w:t>1</w:t>
      </w:r>
      <w:r w:rsidR="004D34F1" w:rsidRPr="00054B0C">
        <w:t>% от суммы поступивших налоговых и неналоговых доходов</w:t>
      </w:r>
      <w:r w:rsidR="00394E69">
        <w:t xml:space="preserve"> </w:t>
      </w:r>
      <w:r w:rsidR="004D34F1" w:rsidRPr="00054B0C">
        <w:t>(</w:t>
      </w:r>
      <w:r w:rsidR="00394E69">
        <w:t>397,2</w:t>
      </w:r>
      <w:r w:rsidR="004D34F1" w:rsidRPr="00054B0C">
        <w:t xml:space="preserve"> тыс. руб. при годовом плане </w:t>
      </w:r>
      <w:r w:rsidR="004D34F1">
        <w:t>3</w:t>
      </w:r>
      <w:r w:rsidR="00394E69">
        <w:t>68</w:t>
      </w:r>
      <w:r w:rsidR="004D34F1" w:rsidRPr="00054B0C">
        <w:t xml:space="preserve">,0 тыс. руб.; исполнение на </w:t>
      </w:r>
      <w:r w:rsidR="00394E69">
        <w:t>107,9</w:t>
      </w:r>
      <w:r w:rsidR="004D34F1" w:rsidRPr="00054B0C">
        <w:t>%).</w:t>
      </w:r>
    </w:p>
    <w:p w:rsidR="004D34F1" w:rsidRPr="00054B0C" w:rsidRDefault="004D34F1" w:rsidP="004D34F1">
      <w:pPr>
        <w:autoSpaceDE w:val="0"/>
        <w:autoSpaceDN w:val="0"/>
        <w:adjustRightInd w:val="0"/>
        <w:ind w:firstLine="720"/>
        <w:jc w:val="both"/>
      </w:pPr>
      <w:r w:rsidRPr="00054B0C">
        <w:t xml:space="preserve">Темп роста поступлений по данному виду неналоговых доходов за </w:t>
      </w:r>
      <w:r w:rsidR="0070683E">
        <w:t>2019 год</w:t>
      </w:r>
      <w:r w:rsidRPr="00054B0C">
        <w:t xml:space="preserve"> по сравнению с поступлениями </w:t>
      </w:r>
      <w:r>
        <w:t xml:space="preserve">за </w:t>
      </w:r>
      <w:r w:rsidR="0070683E">
        <w:t>2018 год</w:t>
      </w:r>
      <w:r w:rsidRPr="00054B0C">
        <w:t xml:space="preserve"> увеличился </w:t>
      </w:r>
      <w:r>
        <w:t>почти</w:t>
      </w:r>
      <w:r w:rsidR="009F44F5">
        <w:t xml:space="preserve"> в 4 раза.</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 xml:space="preserve">доходы от продажи земельных участков, находящихся в собственности городских поселений </w:t>
      </w:r>
      <w:r w:rsidRPr="00054B0C">
        <w:t xml:space="preserve">(за исключением земельных участков муниципальных бюджетных и автономных учреждений) (КБК 00511406025130000430) – </w:t>
      </w:r>
      <w:r w:rsidRPr="00054B0C">
        <w:rPr>
          <w:b/>
        </w:rPr>
        <w:t>7,5</w:t>
      </w:r>
      <w:r w:rsidRPr="00054B0C">
        <w:t xml:space="preserve"> тыс. руб. при годовом плане </w:t>
      </w:r>
      <w:r>
        <w:rPr>
          <w:b/>
        </w:rPr>
        <w:t>7,5</w:t>
      </w:r>
      <w:r w:rsidRPr="00054B0C">
        <w:t xml:space="preserve"> тыс. руб. (исполнение на </w:t>
      </w:r>
      <w:r>
        <w:t>100,0</w:t>
      </w:r>
      <w:r w:rsidRPr="00054B0C">
        <w:t>%).</w:t>
      </w:r>
    </w:p>
    <w:p w:rsidR="004D34F1" w:rsidRPr="00054B0C" w:rsidRDefault="004D34F1" w:rsidP="004D34F1">
      <w:pPr>
        <w:autoSpaceDE w:val="0"/>
        <w:autoSpaceDN w:val="0"/>
        <w:adjustRightInd w:val="0"/>
        <w:ind w:firstLine="720"/>
        <w:jc w:val="both"/>
      </w:pPr>
      <w:r w:rsidRPr="00054B0C">
        <w:t xml:space="preserve">В структуре налоговых и неналоговых доходов данный источник за </w:t>
      </w:r>
      <w:r w:rsidR="0070683E">
        <w:t>2019 год</w:t>
      </w:r>
      <w:r w:rsidRPr="00054B0C">
        <w:t xml:space="preserve"> занял </w:t>
      </w:r>
      <w:r w:rsidR="00394E69">
        <w:t xml:space="preserve">                </w:t>
      </w:r>
      <w:r w:rsidRPr="00054B0C">
        <w:t>1</w:t>
      </w:r>
      <w:r w:rsidR="00394E69">
        <w:t xml:space="preserve">8 </w:t>
      </w:r>
      <w:r w:rsidRPr="00054B0C">
        <w:t xml:space="preserve">место. </w:t>
      </w:r>
    </w:p>
    <w:p w:rsidR="004D34F1" w:rsidRPr="00054B0C" w:rsidRDefault="004D34F1" w:rsidP="004D34F1">
      <w:pPr>
        <w:autoSpaceDE w:val="0"/>
        <w:autoSpaceDN w:val="0"/>
        <w:adjustRightInd w:val="0"/>
        <w:ind w:firstLine="720"/>
        <w:jc w:val="both"/>
      </w:pPr>
      <w:r w:rsidRPr="003D586A">
        <w:t>За аналогичный период 2018 года поступления по данному виду неналоговых доходов занимал 14 место и фактически составлял 0,1% от суммы поступивших налоговых и неналоговых доходов (112,6 тыс. руб. при годовом плане 1</w:t>
      </w:r>
      <w:r w:rsidR="00394E69">
        <w:t>12,7</w:t>
      </w:r>
      <w:r w:rsidRPr="003D586A">
        <w:t xml:space="preserve"> тыс. руб.; исполнение на 9</w:t>
      </w:r>
      <w:r w:rsidR="00394E69">
        <w:t>9</w:t>
      </w:r>
      <w:r w:rsidRPr="003D586A">
        <w:t>,</w:t>
      </w:r>
      <w:r>
        <w:t>9</w:t>
      </w:r>
      <w:r w:rsidRPr="003D586A">
        <w:t>%);</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054B0C">
        <w:t xml:space="preserve">• </w:t>
      </w:r>
      <w:r w:rsidRPr="00054B0C">
        <w:rPr>
          <w:b/>
        </w:rPr>
        <w:t>штрафы, санкции, возмещение ущерба</w:t>
      </w:r>
      <w:r w:rsidRPr="00054B0C">
        <w:t xml:space="preserve"> (КБК 00311633050130000140, 00511633050130000140, 00111637040130000140, 00111690050130000140, 00211690050130000140, 00311690050130000140, 00411690050130000140, 00511690050130000140, 18211690050136000140) – </w:t>
      </w:r>
      <w:r w:rsidR="00394E69">
        <w:rPr>
          <w:b/>
        </w:rPr>
        <w:t>10 044,0</w:t>
      </w:r>
      <w:r w:rsidRPr="00054B0C">
        <w:t xml:space="preserve"> тыс. руб. при годовом плане </w:t>
      </w:r>
      <w:r>
        <w:rPr>
          <w:b/>
        </w:rPr>
        <w:t>1</w:t>
      </w:r>
      <w:r w:rsidR="00394E69">
        <w:rPr>
          <w:b/>
        </w:rPr>
        <w:t>3 676,0</w:t>
      </w:r>
      <w:r w:rsidRPr="00054B0C">
        <w:t xml:space="preserve"> тыс. руб. (исполнение на </w:t>
      </w:r>
      <w:r w:rsidR="00394E69">
        <w:t>73,4</w:t>
      </w:r>
      <w:r w:rsidRPr="00054B0C">
        <w:t>%).</w:t>
      </w:r>
    </w:p>
    <w:p w:rsidR="004D34F1" w:rsidRPr="00054B0C" w:rsidRDefault="004D34F1" w:rsidP="004D34F1">
      <w:pPr>
        <w:autoSpaceDE w:val="0"/>
        <w:autoSpaceDN w:val="0"/>
        <w:adjustRightInd w:val="0"/>
        <w:ind w:firstLine="708"/>
        <w:jc w:val="both"/>
      </w:pPr>
      <w:r w:rsidRPr="00054B0C">
        <w:t xml:space="preserve">Доходы поступили за счет средств: </w:t>
      </w:r>
    </w:p>
    <w:p w:rsidR="002C705D" w:rsidRPr="002C705D" w:rsidRDefault="002C705D" w:rsidP="002C705D">
      <w:pPr>
        <w:autoSpaceDE w:val="0"/>
        <w:autoSpaceDN w:val="0"/>
        <w:adjustRightInd w:val="0"/>
        <w:ind w:firstLine="708"/>
        <w:jc w:val="both"/>
      </w:pPr>
      <w:r w:rsidRPr="002C705D">
        <w:t xml:space="preserve">- </w:t>
      </w:r>
      <w:r w:rsidRPr="002C705D">
        <w:rPr>
          <w:b/>
        </w:rPr>
        <w:t>7 796,0</w:t>
      </w:r>
      <w:r w:rsidRPr="002C705D">
        <w:t xml:space="preserve"> тыс. руб. - оплата неустоек по муниципальным контрактам;</w:t>
      </w:r>
    </w:p>
    <w:p w:rsidR="002C705D" w:rsidRPr="002C705D" w:rsidRDefault="002C705D" w:rsidP="002C705D">
      <w:pPr>
        <w:autoSpaceDE w:val="0"/>
        <w:autoSpaceDN w:val="0"/>
        <w:adjustRightInd w:val="0"/>
        <w:ind w:firstLine="708"/>
        <w:jc w:val="both"/>
      </w:pPr>
      <w:r w:rsidRPr="002C705D">
        <w:t xml:space="preserve">- </w:t>
      </w:r>
      <w:r w:rsidRPr="002C705D">
        <w:rPr>
          <w:b/>
        </w:rPr>
        <w:t>0,7</w:t>
      </w:r>
      <w:r w:rsidRPr="002C705D">
        <w:t xml:space="preserve"> тыс. руб. -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p w:rsidR="002C705D" w:rsidRPr="002C705D" w:rsidRDefault="002C705D" w:rsidP="002C705D">
      <w:pPr>
        <w:autoSpaceDE w:val="0"/>
        <w:autoSpaceDN w:val="0"/>
        <w:adjustRightInd w:val="0"/>
        <w:ind w:firstLine="708"/>
        <w:jc w:val="both"/>
      </w:pPr>
      <w:r w:rsidRPr="002C705D">
        <w:t xml:space="preserve">- </w:t>
      </w:r>
      <w:r w:rsidRPr="002C705D">
        <w:rPr>
          <w:b/>
        </w:rPr>
        <w:t>767,5</w:t>
      </w:r>
      <w:r w:rsidRPr="002C705D">
        <w:t xml:space="preserve"> тыс. руб. - оплата административных штрафов; </w:t>
      </w:r>
    </w:p>
    <w:p w:rsidR="002C705D" w:rsidRPr="002C705D" w:rsidRDefault="002C705D" w:rsidP="002C705D">
      <w:pPr>
        <w:autoSpaceDE w:val="0"/>
        <w:autoSpaceDN w:val="0"/>
        <w:adjustRightInd w:val="0"/>
        <w:ind w:firstLine="708"/>
        <w:jc w:val="both"/>
      </w:pPr>
      <w:r w:rsidRPr="002C705D">
        <w:t xml:space="preserve">- </w:t>
      </w:r>
      <w:r w:rsidRPr="002C705D">
        <w:rPr>
          <w:b/>
        </w:rPr>
        <w:t>1 222,2</w:t>
      </w:r>
      <w:r w:rsidRPr="002C705D">
        <w:t xml:space="preserve"> тыс. руб. – взыскания за нарушения сроков уплаты за аренду имущества и аренду земельных участков; </w:t>
      </w:r>
    </w:p>
    <w:p w:rsidR="002C705D" w:rsidRPr="002C705D" w:rsidRDefault="002C705D" w:rsidP="002C705D">
      <w:pPr>
        <w:autoSpaceDE w:val="0"/>
        <w:autoSpaceDN w:val="0"/>
        <w:adjustRightInd w:val="0"/>
        <w:ind w:firstLine="708"/>
        <w:jc w:val="both"/>
      </w:pPr>
      <w:r w:rsidRPr="002C705D">
        <w:t xml:space="preserve">- </w:t>
      </w:r>
      <w:r w:rsidRPr="002C705D">
        <w:rPr>
          <w:b/>
        </w:rPr>
        <w:t xml:space="preserve">226,6 </w:t>
      </w:r>
      <w:r w:rsidRPr="002C705D">
        <w:t xml:space="preserve">тыс. руб. – компенсация за неосновательное обогащение при пользовании земельными участками;  </w:t>
      </w:r>
    </w:p>
    <w:p w:rsidR="004D34F1" w:rsidRPr="00054B0C" w:rsidRDefault="002C705D" w:rsidP="002C705D">
      <w:pPr>
        <w:autoSpaceDE w:val="0"/>
        <w:autoSpaceDN w:val="0"/>
        <w:adjustRightInd w:val="0"/>
        <w:ind w:firstLine="708"/>
        <w:jc w:val="both"/>
      </w:pPr>
      <w:r w:rsidRPr="002C705D">
        <w:t xml:space="preserve">- </w:t>
      </w:r>
      <w:r w:rsidRPr="002C705D">
        <w:rPr>
          <w:b/>
        </w:rPr>
        <w:t>31,0</w:t>
      </w:r>
      <w:r w:rsidRPr="002C705D">
        <w:t xml:space="preserve"> тыс. руб. - оплата штрафа, наложенного Федеральной службой по надзору в сфере защиты прав потребителей и благополучия человека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r w:rsidR="004D34F1" w:rsidRPr="00054B0C">
        <w:t xml:space="preserve"> </w:t>
      </w:r>
    </w:p>
    <w:p w:rsidR="004D34F1" w:rsidRPr="00054B0C" w:rsidRDefault="004D34F1" w:rsidP="004D34F1">
      <w:pPr>
        <w:autoSpaceDE w:val="0"/>
        <w:autoSpaceDN w:val="0"/>
        <w:adjustRightInd w:val="0"/>
        <w:ind w:firstLine="720"/>
        <w:jc w:val="both"/>
      </w:pPr>
      <w:r w:rsidRPr="00054B0C">
        <w:t xml:space="preserve">В структуре доходов бюджета городского поселения данный источник </w:t>
      </w:r>
      <w:r w:rsidR="00CE5691">
        <w:t>в</w:t>
      </w:r>
      <w:r w:rsidRPr="00054B0C">
        <w:t xml:space="preserve"> </w:t>
      </w:r>
      <w:r w:rsidR="0070683E">
        <w:t>2019 год</w:t>
      </w:r>
      <w:r w:rsidR="00CE5691">
        <w:t>у</w:t>
      </w:r>
      <w:r w:rsidRPr="00054B0C">
        <w:t xml:space="preserve"> занял </w:t>
      </w:r>
      <w:r w:rsidR="00394E69">
        <w:t>8</w:t>
      </w:r>
      <w:r w:rsidRPr="00054B0C">
        <w:t xml:space="preserve"> место и фактически составил 4,</w:t>
      </w:r>
      <w:r w:rsidR="00394E69">
        <w:t>1</w:t>
      </w:r>
      <w:r w:rsidRPr="00054B0C">
        <w:t xml:space="preserve">% от суммы поступивших налоговых и неналоговых доходов. </w:t>
      </w:r>
    </w:p>
    <w:p w:rsidR="004D34F1" w:rsidRPr="00054B0C" w:rsidRDefault="00CE5691" w:rsidP="004D34F1">
      <w:pPr>
        <w:autoSpaceDE w:val="0"/>
        <w:autoSpaceDN w:val="0"/>
        <w:adjustRightInd w:val="0"/>
        <w:ind w:firstLine="720"/>
        <w:jc w:val="both"/>
      </w:pPr>
      <w:r>
        <w:t>В</w:t>
      </w:r>
      <w:r w:rsidR="004D34F1" w:rsidRPr="00054B0C">
        <w:t xml:space="preserve"> </w:t>
      </w:r>
      <w:r w:rsidR="0070683E">
        <w:t>2018 год</w:t>
      </w:r>
      <w:r>
        <w:t>у</w:t>
      </w:r>
      <w:r w:rsidR="004D34F1" w:rsidRPr="00054B0C">
        <w:t xml:space="preserve"> данный вид неналоговых доходов занимал </w:t>
      </w:r>
      <w:r w:rsidR="00BD60D0">
        <w:t>10</w:t>
      </w:r>
      <w:r w:rsidR="004D34F1" w:rsidRPr="00054B0C">
        <w:t xml:space="preserve"> место и фактически составлял </w:t>
      </w:r>
      <w:r w:rsidR="004D34F1">
        <w:t>1,</w:t>
      </w:r>
      <w:r w:rsidR="00BD60D0">
        <w:t>2</w:t>
      </w:r>
      <w:r w:rsidR="004D34F1" w:rsidRPr="00054B0C">
        <w:t>% в общей сумме поступивших налоговых и неналоговых доходов (2</w:t>
      </w:r>
      <w:r w:rsidR="00BD60D0">
        <w:t> 767,5</w:t>
      </w:r>
      <w:r w:rsidR="004D34F1" w:rsidRPr="00054B0C">
        <w:t xml:space="preserve"> тыс. руб. при годовом плане </w:t>
      </w:r>
      <w:r w:rsidR="00BD60D0">
        <w:t>3 086,6</w:t>
      </w:r>
      <w:r w:rsidR="004D34F1" w:rsidRPr="00054B0C">
        <w:t xml:space="preserve"> тыс. руб.; исполнение на </w:t>
      </w:r>
      <w:r w:rsidR="00BD60D0">
        <w:t>89,7</w:t>
      </w:r>
      <w:r w:rsidR="004D34F1" w:rsidRPr="00054B0C">
        <w:t xml:space="preserve">%). </w:t>
      </w:r>
    </w:p>
    <w:p w:rsidR="004D34F1" w:rsidRPr="00054B0C" w:rsidRDefault="004D34F1" w:rsidP="004D34F1">
      <w:pPr>
        <w:autoSpaceDE w:val="0"/>
        <w:autoSpaceDN w:val="0"/>
        <w:adjustRightInd w:val="0"/>
        <w:ind w:firstLine="720"/>
        <w:jc w:val="both"/>
      </w:pPr>
      <w:r w:rsidRPr="00054B0C">
        <w:t xml:space="preserve">Темп роста поступлений по данному виду неналоговых доходов </w:t>
      </w:r>
      <w:r w:rsidR="00CE5691">
        <w:t>в</w:t>
      </w:r>
      <w:r w:rsidRPr="00054B0C">
        <w:t xml:space="preserve"> </w:t>
      </w:r>
      <w:r w:rsidR="0070683E">
        <w:t>2019 год</w:t>
      </w:r>
      <w:r w:rsidR="00CE5691">
        <w:t>у</w:t>
      </w:r>
      <w:r w:rsidRPr="00054B0C">
        <w:t xml:space="preserve"> по сравнению с поступлениями аналогичного периода 2018 года увеличился на                 </w:t>
      </w:r>
      <w:r>
        <w:t>2</w:t>
      </w:r>
      <w:r w:rsidR="00BD60D0">
        <w:t>6</w:t>
      </w:r>
      <w:r>
        <w:t>2,</w:t>
      </w:r>
      <w:r w:rsidR="00BD60D0">
        <w:t>9</w:t>
      </w:r>
      <w:r w:rsidRPr="00054B0C">
        <w:t>% в связи с ростом взысканных неустоек по муниципальным контрактам</w:t>
      </w:r>
      <w:r>
        <w:t xml:space="preserve"> и санкций </w:t>
      </w:r>
      <w:r w:rsidRPr="00054B0C">
        <w:t>за нарушения сроков уплаты аренд</w:t>
      </w:r>
      <w:r>
        <w:t>ных</w:t>
      </w:r>
      <w:r w:rsidRPr="00054B0C">
        <w:t xml:space="preserve"> </w:t>
      </w:r>
      <w:r>
        <w:t xml:space="preserve">платежей за пользование </w:t>
      </w:r>
      <w:r w:rsidRPr="00054B0C">
        <w:t>земельны</w:t>
      </w:r>
      <w:r>
        <w:t>ми</w:t>
      </w:r>
      <w:r w:rsidRPr="00054B0C">
        <w:t xml:space="preserve"> участк</w:t>
      </w:r>
      <w:r>
        <w:t>ами и имуществом</w:t>
      </w:r>
      <w:r w:rsidRPr="00054B0C">
        <w:t>;</w:t>
      </w:r>
    </w:p>
    <w:p w:rsidR="006D51E9" w:rsidRPr="006D51E9" w:rsidRDefault="004D34F1" w:rsidP="006D51E9">
      <w:pPr>
        <w:ind w:firstLine="709"/>
        <w:jc w:val="both"/>
      </w:pPr>
      <w:r w:rsidRPr="00054B0C">
        <w:t xml:space="preserve">• </w:t>
      </w:r>
      <w:r w:rsidRPr="00054B0C">
        <w:rPr>
          <w:b/>
        </w:rPr>
        <w:t xml:space="preserve">невыясненные поступления, зачисляемые в бюджеты городских поселений                                     </w:t>
      </w:r>
      <w:r w:rsidRPr="00054B0C">
        <w:t xml:space="preserve">(КБК 00111701050130000180, 00311701050130000180, 00511701050130000180) –                                     </w:t>
      </w:r>
      <w:r w:rsidR="00BD60D0">
        <w:rPr>
          <w:b/>
        </w:rPr>
        <w:t>0,4</w:t>
      </w:r>
      <w:r w:rsidRPr="00054B0C">
        <w:t xml:space="preserve"> тыс. руб. при отсутствии плановых назначений</w:t>
      </w:r>
      <w:r>
        <w:t xml:space="preserve">. Средства будут уточнены                                         </w:t>
      </w:r>
      <w:r w:rsidR="006D51E9" w:rsidRPr="006D51E9">
        <w:t xml:space="preserve">на КБК 00511105013130000120 - </w:t>
      </w:r>
      <w:r w:rsidR="006D51E9">
        <w:t>д</w:t>
      </w:r>
      <w:r w:rsidR="006D51E9" w:rsidRPr="006D51E9">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4D34F1" w:rsidRPr="00054B0C"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center"/>
        <w:rPr>
          <w:b/>
        </w:rPr>
      </w:pPr>
      <w:r w:rsidRPr="00054B0C">
        <w:rPr>
          <w:b/>
        </w:rPr>
        <w:t>1.2.2. Выпадающие доходы</w:t>
      </w:r>
    </w:p>
    <w:p w:rsidR="004D34F1" w:rsidRPr="00054B0C" w:rsidRDefault="004D34F1" w:rsidP="004D34F1">
      <w:pPr>
        <w:autoSpaceDE w:val="0"/>
        <w:autoSpaceDN w:val="0"/>
        <w:adjustRightInd w:val="0"/>
        <w:ind w:firstLine="720"/>
        <w:jc w:val="center"/>
        <w:rPr>
          <w:b/>
        </w:rPr>
      </w:pPr>
    </w:p>
    <w:p w:rsidR="004D34F1" w:rsidRPr="00054B0C" w:rsidRDefault="004D34F1" w:rsidP="004D34F1">
      <w:pPr>
        <w:autoSpaceDE w:val="0"/>
        <w:autoSpaceDN w:val="0"/>
        <w:adjustRightInd w:val="0"/>
        <w:ind w:firstLine="720"/>
        <w:jc w:val="both"/>
      </w:pPr>
      <w:r w:rsidRPr="002C705D">
        <w:t>Сумма выпадающих доходов бюджета в связи с предоставлением льгот</w:t>
      </w:r>
      <w:r w:rsidRPr="002C705D">
        <w:rPr>
          <w:b/>
        </w:rPr>
        <w:t xml:space="preserve"> </w:t>
      </w:r>
      <w:r w:rsidRPr="002C705D">
        <w:t xml:space="preserve">по арендной плате за арендуемые помещения организациям и индивидуальным предпринимателям за </w:t>
      </w:r>
      <w:r w:rsidR="0070683E" w:rsidRPr="002C705D">
        <w:t>2019 год</w:t>
      </w:r>
      <w:r w:rsidRPr="002C705D">
        <w:t xml:space="preserve"> составила </w:t>
      </w:r>
      <w:r w:rsidR="002C705D" w:rsidRPr="002C705D">
        <w:t>104,1</w:t>
      </w:r>
      <w:r w:rsidRPr="002C705D">
        <w:t xml:space="preserve"> тыс. руб.</w:t>
      </w:r>
    </w:p>
    <w:p w:rsidR="004D34F1" w:rsidRDefault="004D34F1" w:rsidP="004D34F1">
      <w:pPr>
        <w:autoSpaceDE w:val="0"/>
        <w:autoSpaceDN w:val="0"/>
        <w:adjustRightInd w:val="0"/>
        <w:ind w:firstLine="720"/>
        <w:jc w:val="both"/>
        <w:rPr>
          <w:b/>
          <w:bCs/>
        </w:rPr>
      </w:pPr>
    </w:p>
    <w:p w:rsidR="004D34F1" w:rsidRPr="004C35EF" w:rsidRDefault="004D34F1" w:rsidP="004D34F1">
      <w:pPr>
        <w:autoSpaceDE w:val="0"/>
        <w:autoSpaceDN w:val="0"/>
        <w:adjustRightInd w:val="0"/>
        <w:ind w:firstLine="720"/>
        <w:jc w:val="center"/>
        <w:rPr>
          <w:b/>
          <w:bCs/>
        </w:rPr>
      </w:pPr>
      <w:r w:rsidRPr="004C35EF">
        <w:rPr>
          <w:b/>
          <w:bCs/>
        </w:rPr>
        <w:t>1.2.3</w:t>
      </w:r>
      <w:r w:rsidRPr="004C35EF">
        <w:t xml:space="preserve"> </w:t>
      </w:r>
      <w:r w:rsidRPr="004C35EF">
        <w:rPr>
          <w:b/>
          <w:bCs/>
        </w:rPr>
        <w:t>Безвозмездные поступления</w:t>
      </w:r>
    </w:p>
    <w:p w:rsidR="004D34F1" w:rsidRPr="004C35EF" w:rsidRDefault="004D34F1" w:rsidP="004D34F1">
      <w:pPr>
        <w:autoSpaceDE w:val="0"/>
        <w:autoSpaceDN w:val="0"/>
        <w:adjustRightInd w:val="0"/>
        <w:ind w:firstLine="720"/>
        <w:jc w:val="both"/>
      </w:pPr>
    </w:p>
    <w:p w:rsidR="004D34F1" w:rsidRPr="00054B0C" w:rsidRDefault="004D34F1" w:rsidP="004D34F1">
      <w:pPr>
        <w:autoSpaceDE w:val="0"/>
        <w:autoSpaceDN w:val="0"/>
        <w:adjustRightInd w:val="0"/>
        <w:ind w:firstLine="720"/>
        <w:jc w:val="both"/>
      </w:pPr>
      <w:r w:rsidRPr="004C35EF">
        <w:t xml:space="preserve">Фактическое перечисление безвозмездных поступлений в бюджет городского поселения </w:t>
      </w:r>
      <w:r w:rsidR="002C0090">
        <w:t>в</w:t>
      </w:r>
      <w:r w:rsidRPr="004C35EF">
        <w:t xml:space="preserve"> </w:t>
      </w:r>
      <w:r w:rsidR="0070683E" w:rsidRPr="004C35EF">
        <w:t>2019 год</w:t>
      </w:r>
      <w:r w:rsidR="002C0090">
        <w:t>у</w:t>
      </w:r>
      <w:r w:rsidRPr="004C35EF">
        <w:t xml:space="preserve"> составило </w:t>
      </w:r>
      <w:r w:rsidR="004C35EF" w:rsidRPr="004C35EF">
        <w:rPr>
          <w:b/>
        </w:rPr>
        <w:t>298 079,1</w:t>
      </w:r>
      <w:r w:rsidRPr="004C35EF">
        <w:t xml:space="preserve"> тыс. руб. при годовом уточненном плане </w:t>
      </w:r>
      <w:r w:rsidRPr="004C35EF">
        <w:rPr>
          <w:b/>
        </w:rPr>
        <w:t>3</w:t>
      </w:r>
      <w:r w:rsidR="004C35EF" w:rsidRPr="004C35EF">
        <w:rPr>
          <w:b/>
        </w:rPr>
        <w:t>36 103,3</w:t>
      </w:r>
      <w:r w:rsidRPr="004C35EF">
        <w:t xml:space="preserve"> тыс. руб. (исполнение на </w:t>
      </w:r>
      <w:r w:rsidR="004C35EF">
        <w:t>88,7</w:t>
      </w:r>
      <w:r w:rsidRPr="004C35EF">
        <w:t xml:space="preserve">% от запланированной на 2019 год суммы), в том числе из бюджетов других уровней </w:t>
      </w:r>
      <w:r w:rsidR="007E7B88">
        <w:rPr>
          <w:b/>
        </w:rPr>
        <w:t>29</w:t>
      </w:r>
      <w:r w:rsidRPr="004C35EF">
        <w:rPr>
          <w:b/>
        </w:rPr>
        <w:t>6</w:t>
      </w:r>
      <w:r w:rsidR="007E7B88">
        <w:rPr>
          <w:b/>
        </w:rPr>
        <w:t> 359,1</w:t>
      </w:r>
      <w:r w:rsidRPr="004C35EF">
        <w:t xml:space="preserve"> тыс. руб. при годовом уточненном плане </w:t>
      </w:r>
      <w:r w:rsidRPr="004C35EF">
        <w:rPr>
          <w:b/>
        </w:rPr>
        <w:t>3</w:t>
      </w:r>
      <w:r w:rsidR="007E7B88">
        <w:rPr>
          <w:b/>
        </w:rPr>
        <w:t>34 371,8</w:t>
      </w:r>
      <w:r w:rsidRPr="004C35EF">
        <w:t xml:space="preserve"> тыс. руб., безвозмездных поступлений от</w:t>
      </w:r>
      <w:r w:rsidRPr="00054B0C">
        <w:t xml:space="preserve"> негосударственных организаций </w:t>
      </w:r>
      <w:r w:rsidR="002C0090">
        <w:t>-</w:t>
      </w:r>
      <w:r w:rsidRPr="00054B0C">
        <w:t xml:space="preserve">                 </w:t>
      </w:r>
      <w:r>
        <w:rPr>
          <w:b/>
        </w:rPr>
        <w:t>1</w:t>
      </w:r>
      <w:r w:rsidR="007E7B88">
        <w:rPr>
          <w:b/>
        </w:rPr>
        <w:t> 415,9</w:t>
      </w:r>
      <w:r w:rsidRPr="00054B0C">
        <w:t xml:space="preserve"> тыс. руб. при годовом уточненном плане </w:t>
      </w:r>
      <w:r w:rsidR="007E7B88">
        <w:rPr>
          <w:b/>
        </w:rPr>
        <w:t>1 427,4</w:t>
      </w:r>
      <w:r w:rsidRPr="00054B0C">
        <w:t xml:space="preserve"> тыс. руб., прочих безвозмездных поступлений</w:t>
      </w:r>
      <w:r w:rsidR="002C0090">
        <w:t xml:space="preserve"> - </w:t>
      </w:r>
      <w:r w:rsidR="007E7B88">
        <w:rPr>
          <w:b/>
        </w:rPr>
        <w:t>304,1</w:t>
      </w:r>
      <w:r w:rsidRPr="00054B0C">
        <w:t xml:space="preserve"> тыс. руб. при годовом уточненном плане </w:t>
      </w:r>
      <w:r w:rsidR="007E7B88">
        <w:rPr>
          <w:b/>
        </w:rPr>
        <w:t>304,1</w:t>
      </w:r>
      <w:r w:rsidRPr="00054B0C">
        <w:t xml:space="preserve"> тыс. руб.</w:t>
      </w:r>
    </w:p>
    <w:p w:rsidR="004D34F1" w:rsidRPr="00054B0C" w:rsidRDefault="004D34F1" w:rsidP="004D34F1">
      <w:pPr>
        <w:autoSpaceDE w:val="0"/>
        <w:autoSpaceDN w:val="0"/>
        <w:adjustRightInd w:val="0"/>
        <w:ind w:firstLine="720"/>
        <w:jc w:val="both"/>
      </w:pPr>
      <w:r w:rsidRPr="00054B0C">
        <w:t>Подробная расшифровка безвозмездных поступлений в бюджет городского поселения представлена в таблице:</w:t>
      </w:r>
    </w:p>
    <w:p w:rsidR="004D34F1" w:rsidRPr="00054B0C" w:rsidRDefault="004D34F1" w:rsidP="004D34F1">
      <w:pPr>
        <w:ind w:firstLine="709"/>
        <w:jc w:val="both"/>
        <w:rPr>
          <w:bCs/>
        </w:rPr>
      </w:pPr>
      <w:r w:rsidRPr="00054B0C">
        <w:rPr>
          <w:bCs/>
          <w:color w:val="FF0000"/>
        </w:rPr>
        <w:tab/>
      </w:r>
      <w:r w:rsidRPr="00054B0C">
        <w:rPr>
          <w:bCs/>
          <w:color w:val="FF0000"/>
        </w:rPr>
        <w:tab/>
      </w:r>
      <w:r w:rsidRPr="00054B0C">
        <w:rPr>
          <w:bCs/>
          <w:color w:val="FF0000"/>
        </w:rPr>
        <w:tab/>
      </w:r>
      <w:r w:rsidRPr="00054B0C">
        <w:rPr>
          <w:bCs/>
          <w:color w:val="FF0000"/>
        </w:rPr>
        <w:tab/>
      </w:r>
      <w:r w:rsidRPr="00054B0C">
        <w:rPr>
          <w:bCs/>
        </w:rPr>
        <w:tab/>
      </w:r>
      <w:r w:rsidRPr="00054B0C">
        <w:rPr>
          <w:bCs/>
        </w:rPr>
        <w:tab/>
      </w:r>
      <w:r w:rsidRPr="00054B0C">
        <w:rPr>
          <w:bCs/>
        </w:rPr>
        <w:tab/>
      </w:r>
      <w:r w:rsidRPr="00054B0C">
        <w:rPr>
          <w:bCs/>
        </w:rPr>
        <w:tab/>
      </w:r>
      <w:r w:rsidRPr="00054B0C">
        <w:rPr>
          <w:bCs/>
        </w:rPr>
        <w:tab/>
      </w:r>
      <w:r w:rsidRPr="00054B0C">
        <w:rPr>
          <w:bCs/>
        </w:rPr>
        <w:tab/>
        <w:t xml:space="preserve">           тыс. </w:t>
      </w:r>
      <w:r w:rsidR="002C0090">
        <w:rPr>
          <w:bCs/>
        </w:rPr>
        <w:t>руб.</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418"/>
        <w:gridCol w:w="1276"/>
        <w:gridCol w:w="1134"/>
        <w:gridCol w:w="993"/>
      </w:tblGrid>
      <w:tr w:rsidR="004D34F1" w:rsidRPr="00D1107E" w:rsidTr="004839EC">
        <w:trPr>
          <w:trHeight w:val="255"/>
          <w:tblHeader/>
        </w:trPr>
        <w:tc>
          <w:tcPr>
            <w:tcW w:w="5246" w:type="dxa"/>
            <w:vMerge w:val="restart"/>
            <w:shd w:val="clear" w:color="auto" w:fill="auto"/>
            <w:vAlign w:val="center"/>
          </w:tcPr>
          <w:p w:rsidR="004D34F1" w:rsidRPr="00D1107E" w:rsidRDefault="004D34F1" w:rsidP="002C0090">
            <w:pPr>
              <w:jc w:val="center"/>
              <w:rPr>
                <w:b/>
                <w:bCs/>
                <w:sz w:val="20"/>
                <w:szCs w:val="20"/>
              </w:rPr>
            </w:pPr>
            <w:r w:rsidRPr="00D1107E">
              <w:rPr>
                <w:b/>
                <w:bCs/>
                <w:sz w:val="20"/>
                <w:szCs w:val="20"/>
              </w:rPr>
              <w:t>Наименование показателя</w:t>
            </w:r>
          </w:p>
        </w:tc>
        <w:tc>
          <w:tcPr>
            <w:tcW w:w="1418" w:type="dxa"/>
            <w:vMerge w:val="restart"/>
            <w:shd w:val="clear" w:color="auto" w:fill="auto"/>
            <w:vAlign w:val="center"/>
          </w:tcPr>
          <w:p w:rsidR="004D34F1" w:rsidRPr="00D1107E" w:rsidRDefault="004D34F1" w:rsidP="002C0090">
            <w:pPr>
              <w:jc w:val="center"/>
              <w:rPr>
                <w:b/>
                <w:bCs/>
                <w:sz w:val="20"/>
                <w:szCs w:val="20"/>
              </w:rPr>
            </w:pPr>
            <w:r w:rsidRPr="00D1107E">
              <w:rPr>
                <w:b/>
                <w:bCs/>
                <w:sz w:val="20"/>
                <w:szCs w:val="20"/>
              </w:rPr>
              <w:t>Утверждено</w:t>
            </w:r>
          </w:p>
        </w:tc>
        <w:tc>
          <w:tcPr>
            <w:tcW w:w="1276" w:type="dxa"/>
            <w:vMerge w:val="restart"/>
            <w:shd w:val="clear" w:color="auto" w:fill="auto"/>
            <w:vAlign w:val="center"/>
          </w:tcPr>
          <w:p w:rsidR="004D34F1" w:rsidRPr="00D1107E" w:rsidRDefault="004D34F1" w:rsidP="002C0090">
            <w:pPr>
              <w:jc w:val="center"/>
              <w:rPr>
                <w:b/>
                <w:bCs/>
                <w:sz w:val="20"/>
                <w:szCs w:val="20"/>
              </w:rPr>
            </w:pPr>
            <w:r w:rsidRPr="00D1107E">
              <w:rPr>
                <w:b/>
                <w:bCs/>
                <w:sz w:val="20"/>
                <w:szCs w:val="20"/>
              </w:rPr>
              <w:t>Исполнено</w:t>
            </w:r>
          </w:p>
        </w:tc>
        <w:tc>
          <w:tcPr>
            <w:tcW w:w="2127" w:type="dxa"/>
            <w:gridSpan w:val="2"/>
            <w:shd w:val="clear" w:color="auto" w:fill="auto"/>
            <w:vAlign w:val="center"/>
          </w:tcPr>
          <w:p w:rsidR="004D34F1" w:rsidRPr="00D1107E" w:rsidRDefault="004D34F1" w:rsidP="002C0090">
            <w:pPr>
              <w:jc w:val="center"/>
              <w:rPr>
                <w:b/>
                <w:bCs/>
                <w:sz w:val="20"/>
                <w:szCs w:val="20"/>
              </w:rPr>
            </w:pPr>
            <w:r w:rsidRPr="00D1107E">
              <w:rPr>
                <w:b/>
                <w:bCs/>
                <w:sz w:val="20"/>
                <w:szCs w:val="20"/>
              </w:rPr>
              <w:t>Неисполненные назначения</w:t>
            </w:r>
          </w:p>
        </w:tc>
      </w:tr>
      <w:tr w:rsidR="004D34F1" w:rsidRPr="00D1107E" w:rsidTr="004839EC">
        <w:trPr>
          <w:trHeight w:val="255"/>
          <w:tblHeader/>
        </w:trPr>
        <w:tc>
          <w:tcPr>
            <w:tcW w:w="5246" w:type="dxa"/>
            <w:vMerge/>
            <w:vAlign w:val="center"/>
          </w:tcPr>
          <w:p w:rsidR="004D34F1" w:rsidRPr="00D1107E" w:rsidRDefault="004D34F1" w:rsidP="002C0090">
            <w:pPr>
              <w:jc w:val="center"/>
              <w:rPr>
                <w:b/>
                <w:bCs/>
                <w:sz w:val="20"/>
                <w:szCs w:val="20"/>
              </w:rPr>
            </w:pPr>
          </w:p>
        </w:tc>
        <w:tc>
          <w:tcPr>
            <w:tcW w:w="1418" w:type="dxa"/>
            <w:vMerge/>
            <w:vAlign w:val="center"/>
          </w:tcPr>
          <w:p w:rsidR="004D34F1" w:rsidRPr="00D1107E" w:rsidRDefault="004D34F1" w:rsidP="002C0090">
            <w:pPr>
              <w:jc w:val="center"/>
              <w:rPr>
                <w:b/>
                <w:bCs/>
                <w:sz w:val="20"/>
                <w:szCs w:val="20"/>
              </w:rPr>
            </w:pPr>
          </w:p>
        </w:tc>
        <w:tc>
          <w:tcPr>
            <w:tcW w:w="1276" w:type="dxa"/>
            <w:vMerge/>
            <w:vAlign w:val="center"/>
          </w:tcPr>
          <w:p w:rsidR="004D34F1" w:rsidRPr="00D1107E" w:rsidRDefault="004D34F1" w:rsidP="002C0090">
            <w:pPr>
              <w:jc w:val="center"/>
              <w:rPr>
                <w:b/>
                <w:bCs/>
                <w:sz w:val="20"/>
                <w:szCs w:val="20"/>
              </w:rPr>
            </w:pPr>
          </w:p>
        </w:tc>
        <w:tc>
          <w:tcPr>
            <w:tcW w:w="1134" w:type="dxa"/>
            <w:shd w:val="clear" w:color="auto" w:fill="auto"/>
            <w:vAlign w:val="center"/>
          </w:tcPr>
          <w:p w:rsidR="004D34F1" w:rsidRPr="00D1107E" w:rsidRDefault="004D34F1" w:rsidP="002C0090">
            <w:pPr>
              <w:jc w:val="center"/>
              <w:rPr>
                <w:b/>
                <w:bCs/>
                <w:sz w:val="20"/>
                <w:szCs w:val="20"/>
              </w:rPr>
            </w:pPr>
            <w:r w:rsidRPr="00D1107E">
              <w:rPr>
                <w:b/>
                <w:bCs/>
                <w:sz w:val="20"/>
                <w:szCs w:val="20"/>
              </w:rPr>
              <w:t>Сумма</w:t>
            </w:r>
          </w:p>
        </w:tc>
        <w:tc>
          <w:tcPr>
            <w:tcW w:w="993" w:type="dxa"/>
            <w:shd w:val="clear" w:color="auto" w:fill="auto"/>
            <w:vAlign w:val="center"/>
          </w:tcPr>
          <w:p w:rsidR="004D34F1" w:rsidRPr="00D1107E" w:rsidRDefault="004D34F1" w:rsidP="002C0090">
            <w:pPr>
              <w:jc w:val="center"/>
              <w:rPr>
                <w:b/>
                <w:bCs/>
                <w:sz w:val="20"/>
                <w:szCs w:val="20"/>
              </w:rPr>
            </w:pPr>
            <w:r w:rsidRPr="00D1107E">
              <w:rPr>
                <w:b/>
                <w:bCs/>
                <w:sz w:val="20"/>
                <w:szCs w:val="20"/>
              </w:rPr>
              <w:t>%                   исполнения</w:t>
            </w:r>
          </w:p>
        </w:tc>
      </w:tr>
      <w:tr w:rsidR="007E7B88" w:rsidRPr="00D1107E" w:rsidTr="004839EC">
        <w:trPr>
          <w:trHeight w:val="255"/>
        </w:trPr>
        <w:tc>
          <w:tcPr>
            <w:tcW w:w="5246" w:type="dxa"/>
            <w:tcBorders>
              <w:top w:val="nil"/>
              <w:left w:val="single" w:sz="8" w:space="0" w:color="auto"/>
              <w:bottom w:val="nil"/>
              <w:right w:val="single" w:sz="8" w:space="0" w:color="auto"/>
            </w:tcBorders>
            <w:shd w:val="clear" w:color="000000" w:fill="C0C0C0"/>
            <w:vAlign w:val="bottom"/>
          </w:tcPr>
          <w:p w:rsidR="007E7B88" w:rsidRPr="00D1107E" w:rsidRDefault="007E7B88" w:rsidP="00C32830">
            <w:pPr>
              <w:rPr>
                <w:b/>
                <w:bCs/>
                <w:sz w:val="20"/>
                <w:szCs w:val="20"/>
              </w:rPr>
            </w:pPr>
            <w:r w:rsidRPr="00D1107E">
              <w:rPr>
                <w:b/>
                <w:bCs/>
                <w:sz w:val="20"/>
                <w:szCs w:val="20"/>
              </w:rPr>
              <w:t>1. Дотации бюджетам бюджетной системы Российской Федерации, в том числе:</w:t>
            </w:r>
          </w:p>
        </w:tc>
        <w:tc>
          <w:tcPr>
            <w:tcW w:w="1418" w:type="dxa"/>
            <w:tcBorders>
              <w:top w:val="nil"/>
              <w:left w:val="nil"/>
              <w:bottom w:val="nil"/>
              <w:right w:val="single" w:sz="8"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132 596,6</w:t>
            </w:r>
          </w:p>
        </w:tc>
        <w:tc>
          <w:tcPr>
            <w:tcW w:w="1276" w:type="dxa"/>
            <w:tcBorders>
              <w:top w:val="nil"/>
              <w:left w:val="nil"/>
              <w:bottom w:val="nil"/>
              <w:right w:val="single" w:sz="8"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132 596,6</w:t>
            </w:r>
          </w:p>
        </w:tc>
        <w:tc>
          <w:tcPr>
            <w:tcW w:w="1134" w:type="dxa"/>
            <w:tcBorders>
              <w:top w:val="nil"/>
              <w:left w:val="nil"/>
              <w:bottom w:val="nil"/>
              <w:right w:val="single" w:sz="8"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nil"/>
              <w:right w:val="single" w:sz="8"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672"/>
        </w:trPr>
        <w:tc>
          <w:tcPr>
            <w:tcW w:w="5246" w:type="dxa"/>
            <w:tcBorders>
              <w:top w:val="single" w:sz="4" w:space="0" w:color="auto"/>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Дотация за счет субсидии на формирование районных фондов финансовой поддержки поселений из областного бюджета</w:t>
            </w:r>
          </w:p>
        </w:tc>
        <w:tc>
          <w:tcPr>
            <w:tcW w:w="1418" w:type="dxa"/>
            <w:tcBorders>
              <w:top w:val="single" w:sz="4" w:space="0" w:color="auto"/>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15 906,6</w:t>
            </w:r>
          </w:p>
        </w:tc>
        <w:tc>
          <w:tcPr>
            <w:tcW w:w="1276" w:type="dxa"/>
            <w:tcBorders>
              <w:top w:val="single" w:sz="4" w:space="0" w:color="auto"/>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15 906,6</w:t>
            </w:r>
          </w:p>
        </w:tc>
        <w:tc>
          <w:tcPr>
            <w:tcW w:w="1134" w:type="dxa"/>
            <w:tcBorders>
              <w:top w:val="single" w:sz="4" w:space="0" w:color="auto"/>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10"/>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Дотация на выравнивание бюджетной обеспеченности поселений (за счет субвенции из областного бюджета)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31 191,5</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31 191,5</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41"/>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Расходы местного бюджета на формирование районных фондов финансовой поддержки поселений</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837,5</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837,5</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63"/>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Дотация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84 661,0</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84 661,0</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50"/>
        </w:trPr>
        <w:tc>
          <w:tcPr>
            <w:tcW w:w="5246" w:type="dxa"/>
            <w:tcBorders>
              <w:top w:val="nil"/>
              <w:left w:val="single" w:sz="4" w:space="0" w:color="auto"/>
              <w:bottom w:val="single" w:sz="4" w:space="0" w:color="auto"/>
              <w:right w:val="single" w:sz="4" w:space="0" w:color="auto"/>
            </w:tcBorders>
            <w:shd w:val="clear" w:color="000000" w:fill="C0C0C0"/>
            <w:vAlign w:val="bottom"/>
          </w:tcPr>
          <w:p w:rsidR="007E7B88" w:rsidRPr="00D1107E" w:rsidRDefault="007E7B88" w:rsidP="00C32830">
            <w:pPr>
              <w:jc w:val="center"/>
              <w:rPr>
                <w:b/>
                <w:bCs/>
                <w:sz w:val="20"/>
                <w:szCs w:val="20"/>
              </w:rPr>
            </w:pPr>
            <w:r w:rsidRPr="00D1107E">
              <w:rPr>
                <w:b/>
                <w:bCs/>
                <w:sz w:val="20"/>
                <w:szCs w:val="20"/>
              </w:rPr>
              <w:t>2. Субсидии бюджетам бюджетной системы Российской Федерации (межбюджетные субсидии), в том числе:</w:t>
            </w:r>
          </w:p>
        </w:tc>
        <w:tc>
          <w:tcPr>
            <w:tcW w:w="1418"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186 084,3</w:t>
            </w:r>
          </w:p>
        </w:tc>
        <w:tc>
          <w:tcPr>
            <w:tcW w:w="1276"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149 148,0</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36 936,4</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80,2%</w:t>
            </w:r>
          </w:p>
        </w:tc>
      </w:tr>
      <w:tr w:rsidR="007E7B88" w:rsidRPr="00D1107E" w:rsidTr="004839EC">
        <w:trPr>
          <w:trHeight w:val="749"/>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Субсидии бюджетам на строительство, Субсидия 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21 151,7</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21 136,1</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15,6</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99,9%</w:t>
            </w:r>
          </w:p>
        </w:tc>
      </w:tr>
      <w:tr w:rsidR="007E7B88" w:rsidRPr="00D1107E" w:rsidTr="004839EC">
        <w:trPr>
          <w:trHeight w:val="584"/>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бюджетам городских поселений на софинансирование капитальных вложений в объекты муниципальной собственности </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10 000,0</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3 243,4</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6 756,6</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32,4%</w:t>
            </w:r>
          </w:p>
        </w:tc>
      </w:tr>
      <w:tr w:rsidR="007E7B88" w:rsidRPr="00D1107E" w:rsidTr="004839EC">
        <w:trPr>
          <w:trHeight w:val="423"/>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49 539,4</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38 648,5</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10 891,0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78,0%</w:t>
            </w:r>
          </w:p>
        </w:tc>
      </w:tr>
      <w:tr w:rsidR="007E7B88" w:rsidRPr="00D1107E" w:rsidTr="004839EC">
        <w:trPr>
          <w:trHeight w:val="663"/>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6 425,3</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5 761,9</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663,4</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89,7%</w:t>
            </w:r>
          </w:p>
        </w:tc>
      </w:tr>
      <w:tr w:rsidR="007E7B88" w:rsidRPr="00D1107E" w:rsidTr="004839EC">
        <w:trPr>
          <w:trHeight w:val="174"/>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поддержку отрасли культуры </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70,9</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70,9</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749"/>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20 270,6</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20 270,6</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199"/>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b/>
                <w:sz w:val="20"/>
                <w:szCs w:val="20"/>
              </w:rPr>
            </w:pPr>
            <w:r w:rsidRPr="00D1107E">
              <w:rPr>
                <w:b/>
                <w:sz w:val="20"/>
                <w:szCs w:val="20"/>
              </w:rPr>
              <w:t xml:space="preserve">          Прочие субсидии бюджетам городских поселений, в том числе:</w:t>
            </w:r>
          </w:p>
        </w:tc>
        <w:tc>
          <w:tcPr>
            <w:tcW w:w="1418"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78 626,4</w:t>
            </w:r>
          </w:p>
        </w:tc>
        <w:tc>
          <w:tcPr>
            <w:tcW w:w="1276"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60 016,6</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18 609,8</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76,3%</w:t>
            </w:r>
          </w:p>
        </w:tc>
      </w:tr>
      <w:tr w:rsidR="007E7B88" w:rsidRPr="00D1107E" w:rsidTr="004839EC">
        <w:trPr>
          <w:trHeight w:val="711"/>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софинансирование расходов, направленных на оплату труда и начисления на выплаты по оплате труда работникам муниципальных учреждений</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37 237,9</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37 237,9</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710"/>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4,4</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4,4</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10"/>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капитальный ремонт стадиона «Локомотив»</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18 567,3</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10 798,5</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7 768,8</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58,2%</w:t>
            </w:r>
          </w:p>
        </w:tc>
      </w:tr>
      <w:tr w:rsidR="007E7B88" w:rsidRPr="00D1107E" w:rsidTr="004839EC">
        <w:trPr>
          <w:trHeight w:val="679"/>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521,6</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516,2</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5,4</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99,0%</w:t>
            </w:r>
          </w:p>
        </w:tc>
      </w:tr>
      <w:tr w:rsidR="007E7B88" w:rsidRPr="00D1107E" w:rsidTr="004839EC">
        <w:trPr>
          <w:trHeight w:val="416"/>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реализацию мероприятий, направленных на ликвидацию накопленного экологического ущерба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1 998,8</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1 998,8</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r>
      <w:tr w:rsidR="007E7B88" w:rsidRPr="00D1107E" w:rsidTr="004839EC">
        <w:trPr>
          <w:trHeight w:val="650"/>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1 390,3</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1 390,3</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74"/>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Субсидии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12 234,2</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4 266,2</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7 968,0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34,9%</w:t>
            </w:r>
          </w:p>
        </w:tc>
      </w:tr>
      <w:tr w:rsidR="007E7B88" w:rsidRPr="00D1107E" w:rsidTr="004839EC">
        <w:trPr>
          <w:trHeight w:val="474"/>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200,0</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200,0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r>
      <w:tr w:rsidR="007E7B88" w:rsidRPr="00D1107E" w:rsidTr="004839EC">
        <w:trPr>
          <w:trHeight w:val="474"/>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865,7</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865,7</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74"/>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Субсидия на устранение строительных недоделок, снижающих качество жилых домов, построенных для переселения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3 050,0</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2 785,9</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264,1</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91,3%</w:t>
            </w:r>
          </w:p>
        </w:tc>
      </w:tr>
      <w:tr w:rsidR="007E7B88" w:rsidRPr="00D1107E" w:rsidTr="004839EC">
        <w:trPr>
          <w:trHeight w:val="474"/>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Субсидия на ремонт пустующих жилых помещений муниципального жилищного фонда для переселения граждан в рамках программы переселения из аварийного жилищного фонда</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1 556,2</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1 151,6</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404,6</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74,0%</w:t>
            </w:r>
          </w:p>
        </w:tc>
      </w:tr>
      <w:tr w:rsidR="007E7B88" w:rsidRPr="00D1107E" w:rsidTr="004839EC">
        <w:trPr>
          <w:trHeight w:val="454"/>
        </w:trPr>
        <w:tc>
          <w:tcPr>
            <w:tcW w:w="5246" w:type="dxa"/>
            <w:tcBorders>
              <w:top w:val="nil"/>
              <w:left w:val="single" w:sz="4" w:space="0" w:color="auto"/>
              <w:bottom w:val="single" w:sz="4" w:space="0" w:color="auto"/>
              <w:right w:val="single" w:sz="4" w:space="0" w:color="auto"/>
            </w:tcBorders>
            <w:shd w:val="clear" w:color="000000" w:fill="auto"/>
          </w:tcPr>
          <w:p w:rsidR="007E7B88" w:rsidRPr="00D1107E" w:rsidRDefault="007E7B88" w:rsidP="00C32830">
            <w:pPr>
              <w:rPr>
                <w:sz w:val="20"/>
                <w:szCs w:val="20"/>
              </w:rPr>
            </w:pPr>
            <w:r w:rsidRPr="00D1107E">
              <w:rPr>
                <w:sz w:val="20"/>
                <w:szCs w:val="20"/>
              </w:rPr>
              <w:t xml:space="preserve">                Субсидия на реализацию проектов по поддержке местных инициатив (Детская площадка за ДК «Металлург»)</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1 000,0</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1 000,0</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255"/>
        </w:trPr>
        <w:tc>
          <w:tcPr>
            <w:tcW w:w="5246" w:type="dxa"/>
            <w:tcBorders>
              <w:top w:val="nil"/>
              <w:left w:val="single" w:sz="4" w:space="0" w:color="auto"/>
              <w:bottom w:val="single" w:sz="4" w:space="0" w:color="auto"/>
              <w:right w:val="single" w:sz="4" w:space="0" w:color="auto"/>
            </w:tcBorders>
            <w:shd w:val="clear" w:color="000000" w:fill="C0C0C0"/>
          </w:tcPr>
          <w:p w:rsidR="007E7B88" w:rsidRPr="00D1107E" w:rsidRDefault="007E7B88" w:rsidP="00C32830">
            <w:pPr>
              <w:jc w:val="center"/>
              <w:rPr>
                <w:b/>
                <w:bCs/>
                <w:sz w:val="20"/>
                <w:szCs w:val="20"/>
              </w:rPr>
            </w:pPr>
            <w:r w:rsidRPr="00D1107E">
              <w:rPr>
                <w:b/>
                <w:bCs/>
                <w:sz w:val="20"/>
                <w:szCs w:val="20"/>
              </w:rPr>
              <w:t>3. Субвенции бюджетам субъектов Российской Федерации, в том числе:</w:t>
            </w:r>
          </w:p>
        </w:tc>
        <w:tc>
          <w:tcPr>
            <w:tcW w:w="1418"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2 070,0</w:t>
            </w:r>
          </w:p>
        </w:tc>
        <w:tc>
          <w:tcPr>
            <w:tcW w:w="1276"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1 106,7</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963,4</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53,5%</w:t>
            </w:r>
          </w:p>
        </w:tc>
      </w:tr>
      <w:tr w:rsidR="007E7B88" w:rsidRPr="00D1107E" w:rsidTr="004839EC">
        <w:trPr>
          <w:trHeight w:val="55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4,0</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4,0</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456"/>
        </w:trPr>
        <w:tc>
          <w:tcPr>
            <w:tcW w:w="5246" w:type="dxa"/>
            <w:tcBorders>
              <w:top w:val="single" w:sz="4" w:space="0" w:color="auto"/>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Субвенция бюджетам муниципальных образований Мурманской области на осуществление деятельности по отлову и содержанию безнадзорных животных</w:t>
            </w:r>
          </w:p>
        </w:tc>
        <w:tc>
          <w:tcPr>
            <w:tcW w:w="1418" w:type="dxa"/>
            <w:tcBorders>
              <w:top w:val="single" w:sz="4" w:space="0" w:color="auto"/>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2 047,8</w:t>
            </w:r>
          </w:p>
        </w:tc>
        <w:tc>
          <w:tcPr>
            <w:tcW w:w="1276" w:type="dxa"/>
            <w:tcBorders>
              <w:top w:val="single" w:sz="4" w:space="0" w:color="auto"/>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1 084,5</w:t>
            </w:r>
          </w:p>
        </w:tc>
        <w:tc>
          <w:tcPr>
            <w:tcW w:w="1134" w:type="dxa"/>
            <w:tcBorders>
              <w:top w:val="single" w:sz="4" w:space="0" w:color="auto"/>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963,4</w:t>
            </w:r>
          </w:p>
        </w:tc>
        <w:tc>
          <w:tcPr>
            <w:tcW w:w="993" w:type="dxa"/>
            <w:tcBorders>
              <w:top w:val="single" w:sz="4" w:space="0" w:color="auto"/>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53,0%</w:t>
            </w:r>
          </w:p>
        </w:tc>
      </w:tr>
      <w:tr w:rsidR="007E7B88" w:rsidRPr="00D1107E" w:rsidTr="004839EC">
        <w:trPr>
          <w:trHeight w:val="81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418"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18,2</w:t>
            </w:r>
          </w:p>
        </w:tc>
        <w:tc>
          <w:tcPr>
            <w:tcW w:w="1276" w:type="dxa"/>
            <w:tcBorders>
              <w:top w:val="nil"/>
              <w:left w:val="nil"/>
              <w:bottom w:val="single" w:sz="4" w:space="0" w:color="auto"/>
              <w:right w:val="single" w:sz="4" w:space="0" w:color="auto"/>
            </w:tcBorders>
            <w:shd w:val="clear" w:color="auto" w:fill="auto"/>
            <w:noWrap/>
          </w:tcPr>
          <w:p w:rsidR="007E7B88" w:rsidRPr="00D1107E" w:rsidRDefault="007E7B88" w:rsidP="002C0090">
            <w:pPr>
              <w:jc w:val="center"/>
              <w:rPr>
                <w:sz w:val="20"/>
                <w:szCs w:val="20"/>
              </w:rPr>
            </w:pPr>
            <w:r w:rsidRPr="00D1107E">
              <w:rPr>
                <w:sz w:val="20"/>
                <w:szCs w:val="20"/>
              </w:rPr>
              <w:t>18,2</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255"/>
        </w:trPr>
        <w:tc>
          <w:tcPr>
            <w:tcW w:w="5246" w:type="dxa"/>
            <w:tcBorders>
              <w:top w:val="nil"/>
              <w:left w:val="single" w:sz="4" w:space="0" w:color="auto"/>
              <w:bottom w:val="single" w:sz="4" w:space="0" w:color="auto"/>
              <w:right w:val="single" w:sz="4" w:space="0" w:color="auto"/>
            </w:tcBorders>
            <w:shd w:val="clear" w:color="000000" w:fill="C0C0C0"/>
            <w:vAlign w:val="bottom"/>
          </w:tcPr>
          <w:p w:rsidR="007E7B88" w:rsidRPr="00D1107E" w:rsidRDefault="007E7B88" w:rsidP="00C32830">
            <w:pPr>
              <w:jc w:val="center"/>
              <w:rPr>
                <w:b/>
                <w:bCs/>
                <w:sz w:val="20"/>
                <w:szCs w:val="20"/>
              </w:rPr>
            </w:pPr>
            <w:r w:rsidRPr="00D1107E">
              <w:rPr>
                <w:b/>
                <w:bCs/>
                <w:sz w:val="20"/>
                <w:szCs w:val="20"/>
              </w:rPr>
              <w:t>4. Иные межбюджетные трансферты:</w:t>
            </w:r>
          </w:p>
        </w:tc>
        <w:tc>
          <w:tcPr>
            <w:tcW w:w="1418"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13 621,0</w:t>
            </w:r>
          </w:p>
        </w:tc>
        <w:tc>
          <w:tcPr>
            <w:tcW w:w="1276"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13 507,9</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113,0</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99,2%</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Межбюджетные трансферты, передаваемые бюджетам городских поселений на создание виртуальных концертных залов</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5 600,0</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5 600,0</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199"/>
        </w:trPr>
        <w:tc>
          <w:tcPr>
            <w:tcW w:w="5246" w:type="dxa"/>
            <w:tcBorders>
              <w:top w:val="nil"/>
              <w:left w:val="single" w:sz="4" w:space="0" w:color="auto"/>
              <w:bottom w:val="single" w:sz="4" w:space="0" w:color="auto"/>
              <w:right w:val="single" w:sz="4" w:space="0" w:color="auto"/>
            </w:tcBorders>
            <w:shd w:val="clear" w:color="000000" w:fill="auto"/>
            <w:vAlign w:val="bottom"/>
          </w:tcPr>
          <w:p w:rsidR="007E7B88" w:rsidRPr="00D1107E" w:rsidRDefault="007E7B88" w:rsidP="00C32830">
            <w:pPr>
              <w:jc w:val="center"/>
              <w:rPr>
                <w:b/>
                <w:bCs/>
                <w:sz w:val="20"/>
                <w:szCs w:val="20"/>
              </w:rPr>
            </w:pPr>
            <w:r w:rsidRPr="00D1107E">
              <w:rPr>
                <w:b/>
                <w:bCs/>
                <w:sz w:val="20"/>
                <w:szCs w:val="20"/>
              </w:rPr>
              <w:t>Прочие межбюджетные трансферты, передаваемые бюджетам городских поселений, в том числе:</w:t>
            </w:r>
          </w:p>
        </w:tc>
        <w:tc>
          <w:tcPr>
            <w:tcW w:w="1418"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8 021,0</w:t>
            </w:r>
          </w:p>
        </w:tc>
        <w:tc>
          <w:tcPr>
            <w:tcW w:w="1276"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7 907,9</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113,0</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98,6%</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Реструктуризация задолженности муниципальных учреждений по страховым взносам, пеням в бюджеты государственных внебюджетных фондов</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648,5</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648,5</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B7385A">
            <w:pPr>
              <w:rPr>
                <w:sz w:val="20"/>
                <w:szCs w:val="20"/>
              </w:rPr>
            </w:pPr>
            <w:r w:rsidRPr="00D1107E">
              <w:rPr>
                <w:sz w:val="20"/>
                <w:szCs w:val="20"/>
              </w:rPr>
              <w:t xml:space="preserve">                Иные межбюджетные трансферты бюджетам муниципальных образований поселений Кандалакшского района на исполнение расходных обязательств поселений (за счет дотации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7 000,0</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7 000,0</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Прочие межбюджетные трансферты из резервного фонда Кандалакшского района (помощь пострадавшим при пожаре) </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259,4</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259,4</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tcPr>
          <w:p w:rsidR="007E7B88" w:rsidRPr="00D1107E" w:rsidRDefault="007E7B88" w:rsidP="00C32830">
            <w:pPr>
              <w:rPr>
                <w:sz w:val="20"/>
                <w:szCs w:val="20"/>
              </w:rPr>
            </w:pPr>
            <w:r w:rsidRPr="00D1107E">
              <w:rPr>
                <w:sz w:val="20"/>
                <w:szCs w:val="20"/>
              </w:rPr>
              <w:t xml:space="preserve">                Прочие межбюджетные трансферты бюджетам муниципальных образований для осуществления расходов, связанных с предоставлением субсидий организациям, осуществляющим регулярные перевозки пассажиров и багажа на муниципальных маршрутах</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113,0</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113,0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r>
      <w:tr w:rsidR="007E7B88" w:rsidRPr="00D1107E" w:rsidTr="004839EC">
        <w:trPr>
          <w:trHeight w:val="255"/>
        </w:trPr>
        <w:tc>
          <w:tcPr>
            <w:tcW w:w="5246" w:type="dxa"/>
            <w:tcBorders>
              <w:top w:val="nil"/>
              <w:left w:val="single" w:sz="4" w:space="0" w:color="auto"/>
              <w:bottom w:val="single" w:sz="4" w:space="0" w:color="auto"/>
              <w:right w:val="single" w:sz="4" w:space="0" w:color="auto"/>
            </w:tcBorders>
            <w:shd w:val="clear" w:color="000000" w:fill="C0C0C0"/>
            <w:vAlign w:val="bottom"/>
          </w:tcPr>
          <w:p w:rsidR="007E7B88" w:rsidRPr="00D1107E" w:rsidRDefault="007E7B88" w:rsidP="00C32830">
            <w:pPr>
              <w:jc w:val="center"/>
              <w:rPr>
                <w:b/>
                <w:bCs/>
                <w:sz w:val="20"/>
                <w:szCs w:val="20"/>
              </w:rPr>
            </w:pPr>
            <w:r w:rsidRPr="00D1107E">
              <w:rPr>
                <w:b/>
                <w:bCs/>
                <w:sz w:val="20"/>
                <w:szCs w:val="20"/>
              </w:rPr>
              <w:t>5. Безвозмездные поступления от негосударственных организаций, в том числе:</w:t>
            </w:r>
          </w:p>
        </w:tc>
        <w:tc>
          <w:tcPr>
            <w:tcW w:w="1418"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1 427,4</w:t>
            </w:r>
          </w:p>
        </w:tc>
        <w:tc>
          <w:tcPr>
            <w:tcW w:w="1276"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1 415,9</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11,5</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99,2%</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vAlign w:val="center"/>
          </w:tcPr>
          <w:p w:rsidR="007E7B88" w:rsidRPr="00D1107E" w:rsidRDefault="007E7B88" w:rsidP="00C32830">
            <w:pPr>
              <w:rPr>
                <w:sz w:val="20"/>
                <w:szCs w:val="20"/>
              </w:rPr>
            </w:pPr>
            <w:r w:rsidRPr="00D1107E">
              <w:rPr>
                <w:sz w:val="20"/>
                <w:szCs w:val="20"/>
              </w:rPr>
              <w:t xml:space="preserve">           Прочие безвозмездные поступления от негосударственных организаций в бюджеты городских поселений</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1 427,4</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1 415,9</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11,5</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99,2%</w:t>
            </w:r>
          </w:p>
        </w:tc>
      </w:tr>
      <w:tr w:rsidR="007E7B88" w:rsidRPr="00D1107E" w:rsidTr="004839EC">
        <w:trPr>
          <w:trHeight w:val="255"/>
        </w:trPr>
        <w:tc>
          <w:tcPr>
            <w:tcW w:w="5246" w:type="dxa"/>
            <w:tcBorders>
              <w:top w:val="nil"/>
              <w:left w:val="single" w:sz="4" w:space="0" w:color="auto"/>
              <w:bottom w:val="single" w:sz="4" w:space="0" w:color="auto"/>
              <w:right w:val="single" w:sz="4" w:space="0" w:color="auto"/>
            </w:tcBorders>
            <w:shd w:val="clear" w:color="000000" w:fill="C0C0C0"/>
            <w:vAlign w:val="bottom"/>
          </w:tcPr>
          <w:p w:rsidR="007E7B88" w:rsidRPr="00D1107E" w:rsidRDefault="007E7B88" w:rsidP="00C32830">
            <w:pPr>
              <w:jc w:val="center"/>
              <w:rPr>
                <w:b/>
                <w:bCs/>
                <w:sz w:val="20"/>
                <w:szCs w:val="20"/>
              </w:rPr>
            </w:pPr>
            <w:r w:rsidRPr="00D1107E">
              <w:rPr>
                <w:b/>
                <w:bCs/>
                <w:sz w:val="20"/>
                <w:szCs w:val="20"/>
              </w:rPr>
              <w:t>6. Прочие безвозмездные поступления, в том числе:</w:t>
            </w:r>
          </w:p>
        </w:tc>
        <w:tc>
          <w:tcPr>
            <w:tcW w:w="1418"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304,1</w:t>
            </w:r>
          </w:p>
        </w:tc>
        <w:tc>
          <w:tcPr>
            <w:tcW w:w="1276" w:type="dxa"/>
            <w:tcBorders>
              <w:top w:val="nil"/>
              <w:left w:val="nil"/>
              <w:bottom w:val="single" w:sz="4" w:space="0" w:color="auto"/>
              <w:right w:val="single" w:sz="4" w:space="0" w:color="auto"/>
            </w:tcBorders>
            <w:shd w:val="clear" w:color="000000" w:fill="C0C0C0"/>
          </w:tcPr>
          <w:p w:rsidR="007E7B88" w:rsidRPr="00D1107E" w:rsidRDefault="007E7B88" w:rsidP="002C0090">
            <w:pPr>
              <w:jc w:val="center"/>
              <w:rPr>
                <w:b/>
                <w:bCs/>
                <w:sz w:val="20"/>
                <w:szCs w:val="20"/>
              </w:rPr>
            </w:pPr>
            <w:r w:rsidRPr="00D1107E">
              <w:rPr>
                <w:b/>
                <w:bCs/>
                <w:sz w:val="20"/>
                <w:szCs w:val="20"/>
              </w:rPr>
              <w:t>304,1</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100,0%</w:t>
            </w:r>
          </w:p>
        </w:tc>
      </w:tr>
      <w:tr w:rsidR="007E7B88" w:rsidRPr="00D1107E" w:rsidTr="004839EC">
        <w:trPr>
          <w:trHeight w:val="268"/>
        </w:trPr>
        <w:tc>
          <w:tcPr>
            <w:tcW w:w="5246" w:type="dxa"/>
            <w:tcBorders>
              <w:top w:val="nil"/>
              <w:left w:val="single" w:sz="4" w:space="0" w:color="auto"/>
              <w:bottom w:val="single" w:sz="4" w:space="0" w:color="auto"/>
              <w:right w:val="single" w:sz="4" w:space="0" w:color="auto"/>
            </w:tcBorders>
            <w:shd w:val="clear" w:color="auto" w:fill="auto"/>
            <w:vAlign w:val="center"/>
          </w:tcPr>
          <w:p w:rsidR="007E7B88" w:rsidRPr="00D1107E" w:rsidRDefault="007E7B88" w:rsidP="00C32830">
            <w:pPr>
              <w:rPr>
                <w:sz w:val="20"/>
                <w:szCs w:val="20"/>
              </w:rPr>
            </w:pPr>
            <w:bookmarkStart w:id="6" w:name="_Hlk480368918"/>
            <w:r w:rsidRPr="00D1107E">
              <w:rPr>
                <w:sz w:val="20"/>
                <w:szCs w:val="20"/>
              </w:rPr>
              <w:t xml:space="preserve">           Прочие безвозмездные поступления в бюджеты городских поселений</w:t>
            </w:r>
          </w:p>
        </w:tc>
        <w:tc>
          <w:tcPr>
            <w:tcW w:w="1418"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304,1</w:t>
            </w:r>
          </w:p>
        </w:tc>
        <w:tc>
          <w:tcPr>
            <w:tcW w:w="1276"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sz w:val="20"/>
                <w:szCs w:val="20"/>
              </w:rPr>
            </w:pPr>
            <w:r w:rsidRPr="00D1107E">
              <w:rPr>
                <w:sz w:val="20"/>
                <w:szCs w:val="20"/>
              </w:rPr>
              <w:t>304,1</w:t>
            </w:r>
          </w:p>
        </w:tc>
        <w:tc>
          <w:tcPr>
            <w:tcW w:w="1134"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0,0</w:t>
            </w:r>
          </w:p>
        </w:tc>
        <w:tc>
          <w:tcPr>
            <w:tcW w:w="993" w:type="dxa"/>
            <w:tcBorders>
              <w:top w:val="nil"/>
              <w:left w:val="nil"/>
              <w:bottom w:val="single" w:sz="4" w:space="0" w:color="auto"/>
              <w:right w:val="single" w:sz="4" w:space="0" w:color="auto"/>
            </w:tcBorders>
            <w:shd w:val="clear" w:color="auto" w:fill="auto"/>
          </w:tcPr>
          <w:p w:rsidR="007E7B88" w:rsidRPr="00D1107E" w:rsidRDefault="007E7B88" w:rsidP="002C0090">
            <w:pPr>
              <w:jc w:val="center"/>
              <w:rPr>
                <w:b/>
                <w:bCs/>
                <w:sz w:val="20"/>
                <w:szCs w:val="20"/>
              </w:rPr>
            </w:pPr>
            <w:r w:rsidRPr="00D1107E">
              <w:rPr>
                <w:b/>
                <w:bCs/>
                <w:sz w:val="20"/>
                <w:szCs w:val="20"/>
              </w:rPr>
              <w:t>100,0%</w:t>
            </w:r>
          </w:p>
        </w:tc>
      </w:tr>
      <w:bookmarkEnd w:id="6"/>
      <w:tr w:rsidR="007E7B88" w:rsidRPr="00D1107E" w:rsidTr="004839EC">
        <w:trPr>
          <w:trHeight w:val="255"/>
        </w:trPr>
        <w:tc>
          <w:tcPr>
            <w:tcW w:w="5246" w:type="dxa"/>
            <w:tcBorders>
              <w:top w:val="nil"/>
              <w:left w:val="single" w:sz="4" w:space="0" w:color="auto"/>
              <w:bottom w:val="single" w:sz="4" w:space="0" w:color="auto"/>
              <w:right w:val="single" w:sz="4" w:space="0" w:color="auto"/>
            </w:tcBorders>
            <w:shd w:val="clear" w:color="000000" w:fill="C0C0C0"/>
            <w:noWrap/>
            <w:vAlign w:val="bottom"/>
          </w:tcPr>
          <w:p w:rsidR="007E7B88" w:rsidRPr="00D1107E" w:rsidRDefault="007E7B88" w:rsidP="00C32830">
            <w:pPr>
              <w:jc w:val="center"/>
              <w:rPr>
                <w:b/>
                <w:bCs/>
                <w:sz w:val="20"/>
                <w:szCs w:val="20"/>
              </w:rPr>
            </w:pPr>
            <w:r w:rsidRPr="00D1107E">
              <w:rPr>
                <w:b/>
                <w:bCs/>
                <w:sz w:val="20"/>
                <w:szCs w:val="20"/>
              </w:rPr>
              <w:t xml:space="preserve">ИТОГО безвозмездных поступлений </w:t>
            </w:r>
          </w:p>
        </w:tc>
        <w:tc>
          <w:tcPr>
            <w:tcW w:w="1418"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336 103,3</w:t>
            </w:r>
          </w:p>
        </w:tc>
        <w:tc>
          <w:tcPr>
            <w:tcW w:w="1276" w:type="dxa"/>
            <w:tcBorders>
              <w:top w:val="nil"/>
              <w:left w:val="nil"/>
              <w:bottom w:val="single" w:sz="4" w:space="0" w:color="auto"/>
              <w:right w:val="single" w:sz="4" w:space="0" w:color="auto"/>
            </w:tcBorders>
            <w:shd w:val="clear" w:color="000000" w:fill="C0C0C0"/>
            <w:noWrap/>
          </w:tcPr>
          <w:p w:rsidR="007E7B88" w:rsidRPr="00D1107E" w:rsidRDefault="007E7B88" w:rsidP="002C0090">
            <w:pPr>
              <w:jc w:val="center"/>
              <w:rPr>
                <w:b/>
                <w:bCs/>
                <w:sz w:val="20"/>
                <w:szCs w:val="20"/>
              </w:rPr>
            </w:pPr>
            <w:r w:rsidRPr="00D1107E">
              <w:rPr>
                <w:b/>
                <w:bCs/>
                <w:sz w:val="20"/>
                <w:szCs w:val="20"/>
              </w:rPr>
              <w:t>298 079,1</w:t>
            </w:r>
          </w:p>
        </w:tc>
        <w:tc>
          <w:tcPr>
            <w:tcW w:w="1134"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38 024,2</w:t>
            </w:r>
          </w:p>
        </w:tc>
        <w:tc>
          <w:tcPr>
            <w:tcW w:w="993" w:type="dxa"/>
            <w:tcBorders>
              <w:top w:val="nil"/>
              <w:left w:val="nil"/>
              <w:bottom w:val="single" w:sz="4" w:space="0" w:color="auto"/>
              <w:right w:val="single" w:sz="4" w:space="0" w:color="auto"/>
            </w:tcBorders>
            <w:shd w:val="clear" w:color="000000" w:fill="BFBFBF"/>
          </w:tcPr>
          <w:p w:rsidR="007E7B88" w:rsidRPr="00D1107E" w:rsidRDefault="007E7B88" w:rsidP="002C0090">
            <w:pPr>
              <w:jc w:val="center"/>
              <w:rPr>
                <w:b/>
                <w:bCs/>
                <w:sz w:val="20"/>
                <w:szCs w:val="20"/>
              </w:rPr>
            </w:pPr>
            <w:r w:rsidRPr="00D1107E">
              <w:rPr>
                <w:b/>
                <w:bCs/>
                <w:sz w:val="20"/>
                <w:szCs w:val="20"/>
              </w:rPr>
              <w:t>88,7%</w:t>
            </w:r>
          </w:p>
        </w:tc>
      </w:tr>
    </w:tbl>
    <w:p w:rsidR="004D34F1" w:rsidRPr="00054B0C" w:rsidRDefault="004D34F1" w:rsidP="004D34F1">
      <w:pPr>
        <w:rPr>
          <w:sz w:val="20"/>
          <w:szCs w:val="20"/>
          <w:highlight w:val="yellow"/>
        </w:rPr>
      </w:pPr>
    </w:p>
    <w:p w:rsidR="004D34F1" w:rsidRDefault="004D34F1" w:rsidP="004D34F1">
      <w:pPr>
        <w:tabs>
          <w:tab w:val="left" w:pos="1260"/>
        </w:tabs>
        <w:autoSpaceDE w:val="0"/>
        <w:autoSpaceDN w:val="0"/>
        <w:adjustRightInd w:val="0"/>
        <w:jc w:val="both"/>
        <w:rPr>
          <w:b/>
        </w:rPr>
      </w:pPr>
      <w:r w:rsidRPr="00054B0C">
        <w:rPr>
          <w:b/>
        </w:rPr>
        <w:tab/>
      </w:r>
    </w:p>
    <w:p w:rsidR="004D34F1" w:rsidRPr="00054B0C" w:rsidRDefault="004D34F1" w:rsidP="00AD7302">
      <w:pPr>
        <w:tabs>
          <w:tab w:val="left" w:pos="1260"/>
        </w:tabs>
        <w:autoSpaceDE w:val="0"/>
        <w:autoSpaceDN w:val="0"/>
        <w:adjustRightInd w:val="0"/>
        <w:jc w:val="center"/>
        <w:rPr>
          <w:b/>
        </w:rPr>
      </w:pPr>
      <w:r w:rsidRPr="00054B0C">
        <w:rPr>
          <w:b/>
        </w:rPr>
        <w:t xml:space="preserve">1.2.4. 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r w:rsidRPr="00054B0C">
        <w:t>(КБК 00121960010130000150)</w:t>
      </w:r>
    </w:p>
    <w:p w:rsidR="004D34F1" w:rsidRPr="00054B0C" w:rsidRDefault="004D34F1" w:rsidP="004D34F1">
      <w:pPr>
        <w:tabs>
          <w:tab w:val="left" w:pos="1260"/>
        </w:tabs>
        <w:autoSpaceDE w:val="0"/>
        <w:autoSpaceDN w:val="0"/>
        <w:adjustRightInd w:val="0"/>
        <w:ind w:firstLine="840"/>
        <w:jc w:val="both"/>
      </w:pPr>
      <w:r w:rsidRPr="00054B0C">
        <w:t xml:space="preserve">По состоянию на 01.01.2019 на едином счете бюджета городского поселения находилось </w:t>
      </w:r>
      <w:r w:rsidRPr="00054B0C">
        <w:rPr>
          <w:b/>
        </w:rPr>
        <w:t>17 029,0</w:t>
      </w:r>
      <w:r w:rsidRPr="00054B0C">
        <w:t xml:space="preserve"> тыс. руб. целевых средств, перечисленных в бюджет городского поселения в 2018 году. </w:t>
      </w:r>
    </w:p>
    <w:p w:rsidR="002C705D" w:rsidRPr="00054B0C" w:rsidRDefault="004D34F1" w:rsidP="004D34F1">
      <w:pPr>
        <w:tabs>
          <w:tab w:val="left" w:pos="1260"/>
        </w:tabs>
        <w:autoSpaceDE w:val="0"/>
        <w:autoSpaceDN w:val="0"/>
        <w:adjustRightInd w:val="0"/>
        <w:ind w:firstLine="840"/>
        <w:jc w:val="both"/>
        <w:rPr>
          <w:sz w:val="14"/>
          <w:szCs w:val="14"/>
        </w:rPr>
      </w:pPr>
      <w:r w:rsidRPr="00054B0C">
        <w:t xml:space="preserve">Движение указанных средств </w:t>
      </w:r>
      <w:r w:rsidR="00AD7302">
        <w:t>в</w:t>
      </w:r>
      <w:r w:rsidRPr="00054B0C">
        <w:t xml:space="preserve"> </w:t>
      </w:r>
      <w:r w:rsidR="0070683E">
        <w:t>2019 год</w:t>
      </w:r>
      <w:r w:rsidR="00AD7302">
        <w:t>у</w:t>
      </w:r>
      <w:r w:rsidRPr="00054B0C">
        <w:t xml:space="preserve"> представлено в следующей таблице:  </w:t>
      </w:r>
    </w:p>
    <w:p w:rsidR="004D34F1" w:rsidRPr="00AD7302" w:rsidRDefault="004D34F1" w:rsidP="004D34F1">
      <w:pPr>
        <w:tabs>
          <w:tab w:val="left" w:pos="1260"/>
        </w:tabs>
        <w:autoSpaceDE w:val="0"/>
        <w:autoSpaceDN w:val="0"/>
        <w:adjustRightInd w:val="0"/>
        <w:ind w:firstLine="840"/>
        <w:jc w:val="both"/>
        <w:rPr>
          <w:sz w:val="20"/>
          <w:szCs w:val="20"/>
        </w:rPr>
      </w:pPr>
      <w:r w:rsidRPr="00AD7302">
        <w:rPr>
          <w:sz w:val="20"/>
          <w:szCs w:val="20"/>
        </w:rPr>
        <w:t xml:space="preserve">                                                                                                                               (тыс. руб.)</w:t>
      </w: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1276"/>
        <w:gridCol w:w="1559"/>
        <w:gridCol w:w="1418"/>
        <w:gridCol w:w="1536"/>
      </w:tblGrid>
      <w:tr w:rsidR="00D1107E" w:rsidRPr="00D1107E" w:rsidTr="00D1107E">
        <w:trPr>
          <w:trHeight w:val="1546"/>
          <w:tblHeader/>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Наименование дохода</w:t>
            </w:r>
          </w:p>
          <w:p w:rsidR="004D34F1" w:rsidRPr="00D1107E" w:rsidRDefault="004D34F1" w:rsidP="00D1107E">
            <w:pPr>
              <w:jc w:val="center"/>
              <w:rPr>
                <w:b/>
                <w:bCs/>
                <w:sz w:val="20"/>
                <w:szCs w:val="20"/>
              </w:rPr>
            </w:pPr>
            <w:r w:rsidRPr="00D1107E">
              <w:rPr>
                <w:b/>
                <w:bCs/>
                <w:sz w:val="20"/>
                <w:szCs w:val="20"/>
              </w:rPr>
              <w:t>(остатки целевых средств)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Остаток целевых средств на 01.01.2019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Возвращено в вышестоящие бюджеты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Восстановлено из вышестоя-щих бюджетов</w:t>
            </w: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Итого предусмотре-но в бюджете на 2019 год остатков це-левых средств прошлых лет</w:t>
            </w:r>
          </w:p>
        </w:tc>
      </w:tr>
      <w:tr w:rsidR="00D1107E" w:rsidRPr="00D1107E" w:rsidTr="00D1107E">
        <w:trPr>
          <w:trHeight w:val="1484"/>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Субсидии бюджетам муниципальных образований на  строительство, реконструкцию, ремонт и капитальный ремонт мостов и путепроводов, расположенных на автомобильных дорогах общего пользования местного значения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9 262,4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9 262,4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r>
      <w:tr w:rsidR="00D1107E" w:rsidRPr="00D1107E" w:rsidTr="00D1107E">
        <w:trPr>
          <w:trHeight w:val="268"/>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Субсидии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4 266,2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4 266,2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r>
      <w:tr w:rsidR="00D1107E" w:rsidRPr="00D1107E" w:rsidTr="00D1107E">
        <w:trPr>
          <w:trHeight w:val="268"/>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Субсидии на софинансирование расходных обязательств муниципальных образований на снос аварийных многоквартирных домов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23,7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r>
      <w:tr w:rsidR="00D1107E" w:rsidRPr="00D1107E" w:rsidTr="00D1107E">
        <w:trPr>
          <w:trHeight w:val="1125"/>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3 403,6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3 403,6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p>
        </w:tc>
      </w:tr>
      <w:tr w:rsidR="00D1107E" w:rsidRPr="00D1107E" w:rsidTr="00D1107E">
        <w:trPr>
          <w:trHeight w:val="1394"/>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Иные межбюджетные трансферты из областного бюджета  бюджетам муниципальных образований для осуществления расходов, связанных с предоставлением субсидий организациям, осуществляющие регулярные перевозки пассажиров и багажа на муниципальных маршрутах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73,1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73,1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26,2</w:t>
            </w: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sz w:val="20"/>
                <w:szCs w:val="20"/>
              </w:rPr>
            </w:pPr>
            <w:r w:rsidRPr="00D1107E">
              <w:rPr>
                <w:sz w:val="20"/>
                <w:szCs w:val="20"/>
              </w:rPr>
              <w:t>26,2</w:t>
            </w:r>
          </w:p>
        </w:tc>
      </w:tr>
      <w:tr w:rsidR="00D1107E" w:rsidRPr="00D1107E" w:rsidTr="00D1107E">
        <w:trPr>
          <w:trHeight w:val="242"/>
        </w:trPr>
        <w:tc>
          <w:tcPr>
            <w:tcW w:w="4254"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17 029,0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17 029,0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26,2</w:t>
            </w:r>
          </w:p>
        </w:tc>
        <w:tc>
          <w:tcPr>
            <w:tcW w:w="1536" w:type="dxa"/>
            <w:tcBorders>
              <w:top w:val="single" w:sz="4" w:space="0" w:color="auto"/>
              <w:left w:val="single" w:sz="4" w:space="0" w:color="auto"/>
              <w:bottom w:val="single" w:sz="4" w:space="0" w:color="auto"/>
              <w:right w:val="single" w:sz="4" w:space="0" w:color="auto"/>
            </w:tcBorders>
            <w:vAlign w:val="center"/>
            <w:hideMark/>
          </w:tcPr>
          <w:p w:rsidR="004D34F1" w:rsidRPr="00D1107E" w:rsidRDefault="004D34F1" w:rsidP="00D1107E">
            <w:pPr>
              <w:jc w:val="center"/>
              <w:rPr>
                <w:b/>
                <w:bCs/>
                <w:sz w:val="20"/>
                <w:szCs w:val="20"/>
              </w:rPr>
            </w:pPr>
            <w:r w:rsidRPr="00D1107E">
              <w:rPr>
                <w:b/>
                <w:bCs/>
                <w:sz w:val="20"/>
                <w:szCs w:val="20"/>
              </w:rPr>
              <w:t>26,2</w:t>
            </w:r>
          </w:p>
        </w:tc>
      </w:tr>
    </w:tbl>
    <w:p w:rsidR="004D34F1" w:rsidRPr="00054B0C" w:rsidRDefault="004D34F1" w:rsidP="004D34F1">
      <w:pPr>
        <w:tabs>
          <w:tab w:val="left" w:pos="1260"/>
        </w:tabs>
        <w:autoSpaceDE w:val="0"/>
        <w:autoSpaceDN w:val="0"/>
        <w:adjustRightInd w:val="0"/>
        <w:jc w:val="both"/>
        <w:rPr>
          <w:b/>
        </w:rPr>
      </w:pPr>
    </w:p>
    <w:p w:rsidR="004D34F1" w:rsidRDefault="004D34F1" w:rsidP="004D34F1">
      <w:pPr>
        <w:tabs>
          <w:tab w:val="left" w:pos="1260"/>
        </w:tabs>
        <w:autoSpaceDE w:val="0"/>
        <w:autoSpaceDN w:val="0"/>
        <w:adjustRightInd w:val="0"/>
        <w:jc w:val="center"/>
        <w:rPr>
          <w:b/>
        </w:rPr>
      </w:pPr>
    </w:p>
    <w:p w:rsidR="004D34F1" w:rsidRPr="00C5368E" w:rsidRDefault="004D34F1" w:rsidP="004D34F1">
      <w:pPr>
        <w:tabs>
          <w:tab w:val="left" w:pos="1260"/>
        </w:tabs>
        <w:autoSpaceDE w:val="0"/>
        <w:autoSpaceDN w:val="0"/>
        <w:adjustRightInd w:val="0"/>
        <w:jc w:val="center"/>
      </w:pPr>
      <w:r w:rsidRPr="00C5368E">
        <w:rPr>
          <w:b/>
        </w:rPr>
        <w:t>2. Расходы</w:t>
      </w:r>
    </w:p>
    <w:p w:rsidR="004D34F1" w:rsidRPr="00C5368E" w:rsidRDefault="004D34F1" w:rsidP="004D34F1">
      <w:pPr>
        <w:pStyle w:val="a5"/>
        <w:ind w:firstLine="0"/>
        <w:jc w:val="center"/>
      </w:pPr>
      <w:r w:rsidRPr="00C5368E">
        <w:t xml:space="preserve">   </w:t>
      </w:r>
    </w:p>
    <w:p w:rsidR="0073336F" w:rsidRPr="00E5559F" w:rsidRDefault="0073336F" w:rsidP="0073336F">
      <w:pPr>
        <w:tabs>
          <w:tab w:val="left" w:pos="1260"/>
        </w:tabs>
        <w:autoSpaceDE w:val="0"/>
        <w:autoSpaceDN w:val="0"/>
        <w:adjustRightInd w:val="0"/>
        <w:ind w:firstLine="720"/>
        <w:jc w:val="both"/>
      </w:pPr>
      <w:r w:rsidRPr="00E5559F">
        <w:t>Расходная часть бюджета городского поселения сформирована 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городское поселение Кандалакша Кандалакшского района, основными направлениями бюджетной политики на 2019 год и на плановый период 20</w:t>
      </w:r>
      <w:r w:rsidR="00264C50">
        <w:t>20 и 2021 годов, утвержденными п</w:t>
      </w:r>
      <w:r w:rsidRPr="00E5559F">
        <w:t>остановлением Правительства Мурманской о</w:t>
      </w:r>
      <w:r w:rsidR="00264C50">
        <w:t>бласти от 15.10.2018 № 564-ПП, п</w:t>
      </w:r>
      <w:r w:rsidRPr="00E5559F">
        <w:t>остановлением администрации муниципального образования городское поселение Кандалакша Кандалакшского района от 30.10.2018 № 724.</w:t>
      </w:r>
    </w:p>
    <w:p w:rsidR="0073336F" w:rsidRPr="00E5559F" w:rsidRDefault="00264C50" w:rsidP="0073336F">
      <w:pPr>
        <w:ind w:firstLine="720"/>
        <w:jc w:val="both"/>
      </w:pPr>
      <w:r>
        <w:t>В</w:t>
      </w:r>
      <w:r w:rsidR="0073336F" w:rsidRPr="00E5559F">
        <w:t xml:space="preserve"> 2019 год</w:t>
      </w:r>
      <w:r>
        <w:t>у</w:t>
      </w:r>
      <w:r w:rsidR="0073336F" w:rsidRPr="00E5559F">
        <w:t xml:space="preserve"> главными распорядителями средств бюджета муниципального образования городское поселение Кандалакша Кандалакшского района являлись три юридических лица с открытием лицевых счетов в органах Федерального казначейства:</w:t>
      </w:r>
    </w:p>
    <w:p w:rsidR="0073336F" w:rsidRPr="00E5559F" w:rsidRDefault="0073336F" w:rsidP="0073336F">
      <w:pPr>
        <w:ind w:firstLine="720"/>
        <w:jc w:val="both"/>
      </w:pPr>
      <w:r w:rsidRPr="00E5559F">
        <w:t>Администрация муниципального образования городское поселение Кандалакша  Кандалакшского района;</w:t>
      </w:r>
    </w:p>
    <w:p w:rsidR="0073336F" w:rsidRPr="00E5559F" w:rsidRDefault="0073336F" w:rsidP="0073336F">
      <w:pPr>
        <w:ind w:firstLine="720"/>
        <w:jc w:val="both"/>
      </w:pPr>
      <w:r w:rsidRPr="00E5559F">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p>
    <w:p w:rsidR="0073336F" w:rsidRPr="00E5559F" w:rsidRDefault="0073336F" w:rsidP="0073336F">
      <w:pPr>
        <w:ind w:firstLine="720"/>
        <w:jc w:val="both"/>
      </w:pPr>
      <w:r w:rsidRPr="00E5559F">
        <w:t>Муниципальное казенное учреждение  «Управление городским хозяйством».</w:t>
      </w:r>
    </w:p>
    <w:p w:rsidR="0073336F" w:rsidRPr="00E5559F" w:rsidRDefault="0073336F" w:rsidP="0073336F">
      <w:pPr>
        <w:tabs>
          <w:tab w:val="left" w:pos="1260"/>
        </w:tabs>
        <w:autoSpaceDE w:val="0"/>
        <w:autoSpaceDN w:val="0"/>
        <w:adjustRightInd w:val="0"/>
        <w:ind w:firstLine="720"/>
        <w:jc w:val="both"/>
      </w:pPr>
      <w:r w:rsidRPr="00E5559F">
        <w:t>Общий объем бюджетных ассигнований, предусмотренных на исполнение полномочий органов местного самоуправления муниципального образования городское поселение Кандалакша за 2019 год</w:t>
      </w:r>
      <w:r w:rsidR="0022346E">
        <w:t>,</w:t>
      </w:r>
      <w:r w:rsidRPr="00E5559F">
        <w:t xml:space="preserve"> составляет </w:t>
      </w:r>
      <w:r w:rsidRPr="00E5559F">
        <w:rPr>
          <w:b/>
          <w:bCs/>
        </w:rPr>
        <w:t>600 362,5</w:t>
      </w:r>
      <w:r w:rsidRPr="00E5559F">
        <w:t xml:space="preserve"> </w:t>
      </w:r>
      <w:r w:rsidR="0022346E">
        <w:t xml:space="preserve"> тыс. </w:t>
      </w:r>
      <w:r w:rsidRPr="00E5559F">
        <w:t xml:space="preserve">руб., фактически произведены расходы в сумме </w:t>
      </w:r>
      <w:r w:rsidRPr="00E5559F">
        <w:rPr>
          <w:b/>
          <w:bCs/>
        </w:rPr>
        <w:t xml:space="preserve">510 629,0 </w:t>
      </w:r>
      <w:r w:rsidRPr="00E5559F">
        <w:t>тыс. руб. (</w:t>
      </w:r>
      <w:r w:rsidRPr="00E5559F">
        <w:rPr>
          <w:b/>
        </w:rPr>
        <w:t xml:space="preserve">85,1 </w:t>
      </w:r>
      <w:r w:rsidRPr="00E5559F">
        <w:t xml:space="preserve">%).  </w:t>
      </w:r>
    </w:p>
    <w:p w:rsidR="0073336F" w:rsidRPr="00E5559F" w:rsidRDefault="0073336F" w:rsidP="0073336F">
      <w:pPr>
        <w:tabs>
          <w:tab w:val="left" w:pos="1260"/>
        </w:tabs>
        <w:autoSpaceDE w:val="0"/>
        <w:autoSpaceDN w:val="0"/>
        <w:adjustRightInd w:val="0"/>
        <w:ind w:firstLine="720"/>
        <w:jc w:val="both"/>
      </w:pPr>
    </w:p>
    <w:p w:rsidR="00176A8F" w:rsidRDefault="00176A8F" w:rsidP="0073336F">
      <w:pPr>
        <w:tabs>
          <w:tab w:val="left" w:pos="1260"/>
        </w:tabs>
        <w:autoSpaceDE w:val="0"/>
        <w:autoSpaceDN w:val="0"/>
        <w:adjustRightInd w:val="0"/>
        <w:ind w:firstLine="900"/>
        <w:rPr>
          <w:b/>
        </w:rPr>
      </w:pPr>
    </w:p>
    <w:p w:rsidR="0022346E" w:rsidRPr="00E5559F" w:rsidRDefault="0073336F" w:rsidP="0073336F">
      <w:pPr>
        <w:tabs>
          <w:tab w:val="left" w:pos="1260"/>
        </w:tabs>
        <w:autoSpaceDE w:val="0"/>
        <w:autoSpaceDN w:val="0"/>
        <w:adjustRightInd w:val="0"/>
        <w:ind w:firstLine="900"/>
      </w:pPr>
      <w:r w:rsidRPr="00E5559F">
        <w:rPr>
          <w:b/>
        </w:rPr>
        <w:t>При этом</w:t>
      </w:r>
      <w:r w:rsidRPr="00E5559F">
        <w:t xml:space="preserve"> </w:t>
      </w:r>
      <w:r w:rsidRPr="00E5559F">
        <w:rPr>
          <w:b/>
        </w:rPr>
        <w:t xml:space="preserve">структура произведенных </w:t>
      </w:r>
      <w:r w:rsidR="00176A8F">
        <w:rPr>
          <w:b/>
        </w:rPr>
        <w:t>в</w:t>
      </w:r>
      <w:r w:rsidRPr="00E5559F">
        <w:rPr>
          <w:b/>
        </w:rPr>
        <w:t xml:space="preserve"> 2019 год</w:t>
      </w:r>
      <w:r w:rsidR="00176A8F">
        <w:rPr>
          <w:b/>
        </w:rPr>
        <w:t>у</w:t>
      </w:r>
      <w:r w:rsidRPr="00E5559F">
        <w:rPr>
          <w:b/>
        </w:rPr>
        <w:t xml:space="preserve"> расходов</w:t>
      </w:r>
      <w:r w:rsidRPr="00E5559F">
        <w:t xml:space="preserve"> </w:t>
      </w:r>
      <w:r w:rsidRPr="00E5559F">
        <w:rPr>
          <w:b/>
        </w:rPr>
        <w:t>такова:</w:t>
      </w:r>
    </w:p>
    <w:p w:rsidR="0073336F" w:rsidRPr="00E5559F" w:rsidRDefault="0073336F" w:rsidP="0073336F">
      <w:pPr>
        <w:ind w:firstLine="720"/>
        <w:jc w:val="right"/>
      </w:pPr>
      <w:r w:rsidRPr="00E5559F">
        <w:t>тыс. руб.</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298"/>
        <w:gridCol w:w="1276"/>
        <w:gridCol w:w="709"/>
        <w:gridCol w:w="1417"/>
        <w:gridCol w:w="1276"/>
        <w:gridCol w:w="850"/>
      </w:tblGrid>
      <w:tr w:rsidR="0073336F" w:rsidRPr="00176A8F" w:rsidTr="00176A8F">
        <w:trPr>
          <w:trHeight w:val="722"/>
        </w:trPr>
        <w:tc>
          <w:tcPr>
            <w:tcW w:w="3053" w:type="dxa"/>
          </w:tcPr>
          <w:p w:rsidR="0073336F" w:rsidRPr="00176A8F" w:rsidRDefault="0073336F" w:rsidP="00B7385A">
            <w:pPr>
              <w:jc w:val="center"/>
              <w:rPr>
                <w:b/>
                <w:bCs/>
                <w:sz w:val="16"/>
                <w:szCs w:val="20"/>
              </w:rPr>
            </w:pPr>
            <w:r w:rsidRPr="00176A8F">
              <w:rPr>
                <w:b/>
                <w:sz w:val="16"/>
                <w:szCs w:val="20"/>
              </w:rPr>
              <w:t>Наименование раздела</w:t>
            </w:r>
          </w:p>
        </w:tc>
        <w:tc>
          <w:tcPr>
            <w:tcW w:w="1298" w:type="dxa"/>
          </w:tcPr>
          <w:p w:rsidR="0073336F" w:rsidRPr="00176A8F" w:rsidRDefault="0073336F" w:rsidP="00B7385A">
            <w:pPr>
              <w:jc w:val="center"/>
              <w:rPr>
                <w:b/>
                <w:bCs/>
                <w:sz w:val="16"/>
                <w:szCs w:val="20"/>
              </w:rPr>
            </w:pPr>
            <w:r w:rsidRPr="00176A8F">
              <w:rPr>
                <w:b/>
                <w:sz w:val="16"/>
                <w:szCs w:val="20"/>
              </w:rPr>
              <w:t xml:space="preserve">Утверж дено на год        </w:t>
            </w:r>
            <w:r w:rsidRPr="00176A8F">
              <w:rPr>
                <w:sz w:val="16"/>
                <w:szCs w:val="20"/>
              </w:rPr>
              <w:t>(тыс. руб.)</w:t>
            </w:r>
          </w:p>
        </w:tc>
        <w:tc>
          <w:tcPr>
            <w:tcW w:w="1276" w:type="dxa"/>
          </w:tcPr>
          <w:p w:rsidR="0073336F" w:rsidRPr="00176A8F" w:rsidRDefault="0073336F" w:rsidP="00B7385A">
            <w:pPr>
              <w:jc w:val="center"/>
              <w:rPr>
                <w:b/>
                <w:sz w:val="16"/>
                <w:szCs w:val="20"/>
              </w:rPr>
            </w:pPr>
            <w:r w:rsidRPr="00176A8F">
              <w:rPr>
                <w:b/>
                <w:sz w:val="16"/>
                <w:szCs w:val="20"/>
              </w:rPr>
              <w:t xml:space="preserve">Исполнено с начала года </w:t>
            </w:r>
          </w:p>
          <w:p w:rsidR="0073336F" w:rsidRPr="00176A8F" w:rsidRDefault="0073336F" w:rsidP="00B7385A">
            <w:pPr>
              <w:jc w:val="center"/>
              <w:rPr>
                <w:b/>
                <w:bCs/>
                <w:sz w:val="16"/>
                <w:szCs w:val="20"/>
              </w:rPr>
            </w:pPr>
            <w:r w:rsidRPr="00176A8F">
              <w:rPr>
                <w:sz w:val="16"/>
                <w:szCs w:val="20"/>
              </w:rPr>
              <w:t>(тыс. руб.)</w:t>
            </w:r>
          </w:p>
        </w:tc>
        <w:tc>
          <w:tcPr>
            <w:tcW w:w="709" w:type="dxa"/>
          </w:tcPr>
          <w:p w:rsidR="0073336F" w:rsidRPr="00176A8F" w:rsidRDefault="0073336F" w:rsidP="00B7385A">
            <w:pPr>
              <w:jc w:val="center"/>
              <w:rPr>
                <w:b/>
                <w:sz w:val="16"/>
                <w:szCs w:val="20"/>
              </w:rPr>
            </w:pPr>
            <w:r w:rsidRPr="00176A8F">
              <w:rPr>
                <w:b/>
                <w:sz w:val="16"/>
                <w:szCs w:val="20"/>
              </w:rPr>
              <w:t>% исполнения</w:t>
            </w:r>
          </w:p>
        </w:tc>
        <w:tc>
          <w:tcPr>
            <w:tcW w:w="1417" w:type="dxa"/>
          </w:tcPr>
          <w:p w:rsidR="0073336F" w:rsidRPr="00176A8F" w:rsidRDefault="0073336F" w:rsidP="00B7385A">
            <w:pPr>
              <w:jc w:val="center"/>
              <w:rPr>
                <w:b/>
                <w:sz w:val="16"/>
                <w:szCs w:val="20"/>
              </w:rPr>
            </w:pPr>
            <w:r w:rsidRPr="00176A8F">
              <w:rPr>
                <w:b/>
                <w:sz w:val="16"/>
                <w:szCs w:val="20"/>
              </w:rPr>
              <w:t xml:space="preserve">Неисполненные назначения на отчетную дату        </w:t>
            </w:r>
          </w:p>
          <w:p w:rsidR="0073336F" w:rsidRPr="00176A8F" w:rsidRDefault="0073336F" w:rsidP="00B7385A">
            <w:pPr>
              <w:jc w:val="center"/>
              <w:rPr>
                <w:b/>
                <w:bCs/>
                <w:sz w:val="16"/>
                <w:szCs w:val="20"/>
              </w:rPr>
            </w:pPr>
            <w:r w:rsidRPr="00176A8F">
              <w:rPr>
                <w:sz w:val="16"/>
                <w:szCs w:val="20"/>
              </w:rPr>
              <w:t>(тыс. руб.)</w:t>
            </w:r>
          </w:p>
        </w:tc>
        <w:tc>
          <w:tcPr>
            <w:tcW w:w="1276" w:type="dxa"/>
          </w:tcPr>
          <w:p w:rsidR="0073336F" w:rsidRPr="00176A8F" w:rsidRDefault="0073336F" w:rsidP="00B7385A">
            <w:pPr>
              <w:jc w:val="center"/>
              <w:rPr>
                <w:b/>
                <w:bCs/>
                <w:sz w:val="16"/>
                <w:szCs w:val="20"/>
              </w:rPr>
            </w:pPr>
            <w:r w:rsidRPr="00176A8F">
              <w:rPr>
                <w:b/>
                <w:sz w:val="16"/>
                <w:szCs w:val="20"/>
              </w:rPr>
              <w:t xml:space="preserve">Удельный вес  в структуре расходов </w:t>
            </w:r>
            <w:r w:rsidRPr="00176A8F">
              <w:rPr>
                <w:sz w:val="16"/>
                <w:szCs w:val="20"/>
              </w:rPr>
              <w:t>(исполнено) (%)</w:t>
            </w:r>
          </w:p>
        </w:tc>
        <w:tc>
          <w:tcPr>
            <w:tcW w:w="850" w:type="dxa"/>
          </w:tcPr>
          <w:p w:rsidR="0073336F" w:rsidRPr="00176A8F" w:rsidRDefault="0073336F" w:rsidP="00B7385A">
            <w:pPr>
              <w:jc w:val="center"/>
              <w:rPr>
                <w:b/>
                <w:bCs/>
                <w:sz w:val="16"/>
                <w:szCs w:val="20"/>
              </w:rPr>
            </w:pPr>
            <w:r w:rsidRPr="00176A8F">
              <w:rPr>
                <w:b/>
                <w:sz w:val="16"/>
                <w:szCs w:val="20"/>
              </w:rPr>
              <w:t>Место в структуре расходов</w:t>
            </w:r>
          </w:p>
        </w:tc>
      </w:tr>
      <w:tr w:rsidR="0073336F" w:rsidRPr="00176A8F" w:rsidTr="00176A8F">
        <w:trPr>
          <w:trHeight w:val="526"/>
        </w:trPr>
        <w:tc>
          <w:tcPr>
            <w:tcW w:w="3053" w:type="dxa"/>
          </w:tcPr>
          <w:p w:rsidR="0073336F" w:rsidRPr="00176A8F" w:rsidRDefault="0073336F" w:rsidP="00B7385A">
            <w:pPr>
              <w:rPr>
                <w:sz w:val="20"/>
                <w:szCs w:val="20"/>
              </w:rPr>
            </w:pPr>
            <w:r w:rsidRPr="00176A8F">
              <w:rPr>
                <w:sz w:val="20"/>
                <w:szCs w:val="20"/>
              </w:rPr>
              <w:t>0100 «Общегосударственные вопросы»</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112 308,4</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107 710,5</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95,9</w:t>
            </w:r>
          </w:p>
        </w:tc>
        <w:tc>
          <w:tcPr>
            <w:tcW w:w="1417" w:type="dxa"/>
            <w:vAlign w:val="center"/>
          </w:tcPr>
          <w:p w:rsidR="0073336F" w:rsidRPr="00176A8F" w:rsidRDefault="0073336F" w:rsidP="00B7385A">
            <w:pPr>
              <w:jc w:val="center"/>
              <w:rPr>
                <w:sz w:val="20"/>
                <w:szCs w:val="20"/>
              </w:rPr>
            </w:pPr>
            <w:r w:rsidRPr="00176A8F">
              <w:rPr>
                <w:sz w:val="20"/>
                <w:szCs w:val="20"/>
              </w:rPr>
              <w:t>4 597,9</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21,1</w:t>
            </w:r>
          </w:p>
        </w:tc>
        <w:tc>
          <w:tcPr>
            <w:tcW w:w="850" w:type="dxa"/>
            <w:vAlign w:val="center"/>
          </w:tcPr>
          <w:p w:rsidR="0073336F" w:rsidRPr="00176A8F" w:rsidRDefault="0073336F" w:rsidP="00B7385A">
            <w:pPr>
              <w:jc w:val="center"/>
              <w:rPr>
                <w:sz w:val="20"/>
                <w:szCs w:val="20"/>
              </w:rPr>
            </w:pPr>
            <w:r w:rsidRPr="00176A8F">
              <w:rPr>
                <w:sz w:val="20"/>
                <w:szCs w:val="20"/>
              </w:rPr>
              <w:t>3</w:t>
            </w:r>
          </w:p>
        </w:tc>
      </w:tr>
      <w:tr w:rsidR="0073336F" w:rsidRPr="00176A8F" w:rsidTr="00176A8F">
        <w:trPr>
          <w:trHeight w:val="691"/>
        </w:trPr>
        <w:tc>
          <w:tcPr>
            <w:tcW w:w="3053" w:type="dxa"/>
          </w:tcPr>
          <w:p w:rsidR="0073336F" w:rsidRPr="00176A8F" w:rsidRDefault="0073336F" w:rsidP="00B7385A">
            <w:pPr>
              <w:rPr>
                <w:sz w:val="20"/>
                <w:szCs w:val="20"/>
              </w:rPr>
            </w:pPr>
            <w:r w:rsidRPr="00176A8F">
              <w:rPr>
                <w:sz w:val="20"/>
                <w:szCs w:val="20"/>
              </w:rPr>
              <w:t>0300 «Национальная безопасность и правоохранительная деятельность»</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5 412,0</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5 165,2</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95,4</w:t>
            </w:r>
          </w:p>
        </w:tc>
        <w:tc>
          <w:tcPr>
            <w:tcW w:w="1417" w:type="dxa"/>
            <w:vAlign w:val="center"/>
          </w:tcPr>
          <w:p w:rsidR="0073336F" w:rsidRPr="00176A8F" w:rsidRDefault="0073336F" w:rsidP="00B7385A">
            <w:pPr>
              <w:jc w:val="center"/>
              <w:rPr>
                <w:sz w:val="20"/>
                <w:szCs w:val="20"/>
              </w:rPr>
            </w:pPr>
            <w:r w:rsidRPr="00176A8F">
              <w:rPr>
                <w:sz w:val="20"/>
                <w:szCs w:val="20"/>
              </w:rPr>
              <w:t>246,8</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1,0</w:t>
            </w:r>
          </w:p>
        </w:tc>
        <w:tc>
          <w:tcPr>
            <w:tcW w:w="850" w:type="dxa"/>
            <w:vAlign w:val="center"/>
          </w:tcPr>
          <w:p w:rsidR="0073336F" w:rsidRPr="00176A8F" w:rsidRDefault="0073336F" w:rsidP="00B7385A">
            <w:pPr>
              <w:jc w:val="center"/>
              <w:rPr>
                <w:sz w:val="20"/>
                <w:szCs w:val="20"/>
                <w:highlight w:val="yellow"/>
              </w:rPr>
            </w:pPr>
            <w:r w:rsidRPr="00176A8F">
              <w:rPr>
                <w:sz w:val="20"/>
                <w:szCs w:val="20"/>
              </w:rPr>
              <w:t>7</w:t>
            </w:r>
          </w:p>
        </w:tc>
      </w:tr>
      <w:tr w:rsidR="0073336F" w:rsidRPr="00176A8F" w:rsidTr="00176A8F">
        <w:trPr>
          <w:trHeight w:val="258"/>
        </w:trPr>
        <w:tc>
          <w:tcPr>
            <w:tcW w:w="3053" w:type="dxa"/>
          </w:tcPr>
          <w:p w:rsidR="0073336F" w:rsidRPr="00176A8F" w:rsidRDefault="0073336F" w:rsidP="00B7385A">
            <w:pPr>
              <w:rPr>
                <w:sz w:val="20"/>
                <w:szCs w:val="20"/>
              </w:rPr>
            </w:pPr>
            <w:r w:rsidRPr="00176A8F">
              <w:rPr>
                <w:sz w:val="20"/>
                <w:szCs w:val="20"/>
              </w:rPr>
              <w:t>0400 «Национальная экономика»</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117 252,4</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109 200,2</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93,1</w:t>
            </w:r>
          </w:p>
        </w:tc>
        <w:tc>
          <w:tcPr>
            <w:tcW w:w="1417" w:type="dxa"/>
            <w:vAlign w:val="center"/>
          </w:tcPr>
          <w:p w:rsidR="0073336F" w:rsidRPr="00176A8F" w:rsidRDefault="0073336F" w:rsidP="00B7385A">
            <w:pPr>
              <w:jc w:val="center"/>
              <w:rPr>
                <w:sz w:val="20"/>
                <w:szCs w:val="20"/>
              </w:rPr>
            </w:pPr>
            <w:r w:rsidRPr="00176A8F">
              <w:rPr>
                <w:sz w:val="20"/>
                <w:szCs w:val="20"/>
              </w:rPr>
              <w:t>8 052,2</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21,4</w:t>
            </w:r>
          </w:p>
        </w:tc>
        <w:tc>
          <w:tcPr>
            <w:tcW w:w="850" w:type="dxa"/>
            <w:vAlign w:val="center"/>
          </w:tcPr>
          <w:p w:rsidR="0073336F" w:rsidRPr="00176A8F" w:rsidRDefault="0073336F" w:rsidP="00B7385A">
            <w:pPr>
              <w:jc w:val="center"/>
              <w:rPr>
                <w:sz w:val="20"/>
                <w:szCs w:val="20"/>
                <w:highlight w:val="yellow"/>
              </w:rPr>
            </w:pPr>
            <w:r w:rsidRPr="00176A8F">
              <w:rPr>
                <w:sz w:val="20"/>
                <w:szCs w:val="20"/>
              </w:rPr>
              <w:t>2</w:t>
            </w:r>
          </w:p>
        </w:tc>
      </w:tr>
      <w:tr w:rsidR="0073336F" w:rsidRPr="00176A8F" w:rsidTr="00176A8F">
        <w:trPr>
          <w:trHeight w:val="346"/>
        </w:trPr>
        <w:tc>
          <w:tcPr>
            <w:tcW w:w="3053" w:type="dxa"/>
          </w:tcPr>
          <w:p w:rsidR="0073336F" w:rsidRPr="00176A8F" w:rsidRDefault="0073336F" w:rsidP="00B7385A">
            <w:pPr>
              <w:rPr>
                <w:sz w:val="20"/>
                <w:szCs w:val="20"/>
              </w:rPr>
            </w:pPr>
            <w:r w:rsidRPr="00176A8F">
              <w:rPr>
                <w:sz w:val="20"/>
                <w:szCs w:val="20"/>
              </w:rPr>
              <w:t>0500 «Жилищно-коммунальное хозяйство»</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170 055,3</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136 000,8</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80,0</w:t>
            </w:r>
          </w:p>
        </w:tc>
        <w:tc>
          <w:tcPr>
            <w:tcW w:w="1417" w:type="dxa"/>
            <w:vAlign w:val="center"/>
          </w:tcPr>
          <w:p w:rsidR="0073336F" w:rsidRPr="00176A8F" w:rsidRDefault="0073336F" w:rsidP="00B7385A">
            <w:pPr>
              <w:jc w:val="center"/>
              <w:rPr>
                <w:sz w:val="20"/>
                <w:szCs w:val="20"/>
              </w:rPr>
            </w:pPr>
            <w:r w:rsidRPr="00176A8F">
              <w:rPr>
                <w:sz w:val="20"/>
                <w:szCs w:val="20"/>
              </w:rPr>
              <w:t>34 054,5</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26,6</w:t>
            </w:r>
          </w:p>
        </w:tc>
        <w:tc>
          <w:tcPr>
            <w:tcW w:w="850" w:type="dxa"/>
            <w:vAlign w:val="center"/>
          </w:tcPr>
          <w:p w:rsidR="0073336F" w:rsidRPr="00176A8F" w:rsidRDefault="0073336F" w:rsidP="00B7385A">
            <w:pPr>
              <w:jc w:val="center"/>
              <w:rPr>
                <w:sz w:val="20"/>
                <w:szCs w:val="20"/>
                <w:highlight w:val="yellow"/>
              </w:rPr>
            </w:pPr>
            <w:r w:rsidRPr="00176A8F">
              <w:rPr>
                <w:sz w:val="20"/>
                <w:szCs w:val="20"/>
              </w:rPr>
              <w:t>1</w:t>
            </w:r>
          </w:p>
        </w:tc>
      </w:tr>
      <w:tr w:rsidR="0073336F" w:rsidRPr="00176A8F" w:rsidTr="00176A8F">
        <w:trPr>
          <w:trHeight w:val="77"/>
        </w:trPr>
        <w:tc>
          <w:tcPr>
            <w:tcW w:w="3053" w:type="dxa"/>
          </w:tcPr>
          <w:p w:rsidR="0073336F" w:rsidRPr="00176A8F" w:rsidRDefault="0073336F" w:rsidP="00B7385A">
            <w:pPr>
              <w:rPr>
                <w:sz w:val="20"/>
                <w:szCs w:val="20"/>
              </w:rPr>
            </w:pPr>
            <w:r w:rsidRPr="00176A8F">
              <w:rPr>
                <w:sz w:val="20"/>
                <w:szCs w:val="20"/>
              </w:rPr>
              <w:t>0700 «Образование»</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17 955,1</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17 899,3</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99,7</w:t>
            </w:r>
          </w:p>
        </w:tc>
        <w:tc>
          <w:tcPr>
            <w:tcW w:w="1417" w:type="dxa"/>
            <w:vAlign w:val="center"/>
          </w:tcPr>
          <w:p w:rsidR="0073336F" w:rsidRPr="00176A8F" w:rsidRDefault="0073336F" w:rsidP="00B7385A">
            <w:pPr>
              <w:jc w:val="center"/>
              <w:rPr>
                <w:sz w:val="20"/>
                <w:szCs w:val="20"/>
              </w:rPr>
            </w:pPr>
            <w:r w:rsidRPr="00176A8F">
              <w:rPr>
                <w:sz w:val="20"/>
                <w:szCs w:val="20"/>
              </w:rPr>
              <w:t>55,8</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3,5</w:t>
            </w:r>
          </w:p>
        </w:tc>
        <w:tc>
          <w:tcPr>
            <w:tcW w:w="850" w:type="dxa"/>
            <w:vAlign w:val="center"/>
          </w:tcPr>
          <w:p w:rsidR="0073336F" w:rsidRPr="00176A8F" w:rsidRDefault="0073336F" w:rsidP="00B7385A">
            <w:pPr>
              <w:jc w:val="center"/>
              <w:rPr>
                <w:sz w:val="20"/>
                <w:szCs w:val="20"/>
                <w:highlight w:val="yellow"/>
              </w:rPr>
            </w:pPr>
            <w:r w:rsidRPr="00176A8F">
              <w:rPr>
                <w:sz w:val="20"/>
                <w:szCs w:val="20"/>
              </w:rPr>
              <w:t>6</w:t>
            </w:r>
          </w:p>
        </w:tc>
      </w:tr>
      <w:tr w:rsidR="0073336F" w:rsidRPr="00176A8F" w:rsidTr="00176A8F">
        <w:trPr>
          <w:trHeight w:val="526"/>
        </w:trPr>
        <w:tc>
          <w:tcPr>
            <w:tcW w:w="3053" w:type="dxa"/>
          </w:tcPr>
          <w:p w:rsidR="0073336F" w:rsidRPr="00176A8F" w:rsidRDefault="0073336F" w:rsidP="00B7385A">
            <w:pPr>
              <w:rPr>
                <w:sz w:val="20"/>
                <w:szCs w:val="20"/>
              </w:rPr>
            </w:pPr>
            <w:r w:rsidRPr="00176A8F">
              <w:rPr>
                <w:sz w:val="20"/>
                <w:szCs w:val="20"/>
              </w:rPr>
              <w:t>0800 «Культура, кинематография»</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97 247,4</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97 247,4</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100,0</w:t>
            </w:r>
          </w:p>
        </w:tc>
        <w:tc>
          <w:tcPr>
            <w:tcW w:w="1417" w:type="dxa"/>
            <w:vAlign w:val="center"/>
          </w:tcPr>
          <w:p w:rsidR="0073336F" w:rsidRPr="00176A8F" w:rsidRDefault="0073336F" w:rsidP="00B7385A">
            <w:pPr>
              <w:jc w:val="center"/>
              <w:rPr>
                <w:sz w:val="20"/>
                <w:szCs w:val="20"/>
              </w:rPr>
            </w:pPr>
            <w:r w:rsidRPr="00176A8F">
              <w:rPr>
                <w:sz w:val="20"/>
                <w:szCs w:val="20"/>
              </w:rPr>
              <w:t>0,0</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19,0</w:t>
            </w:r>
          </w:p>
        </w:tc>
        <w:tc>
          <w:tcPr>
            <w:tcW w:w="850" w:type="dxa"/>
            <w:vAlign w:val="center"/>
          </w:tcPr>
          <w:p w:rsidR="0073336F" w:rsidRPr="00176A8F" w:rsidRDefault="0073336F" w:rsidP="00B7385A">
            <w:pPr>
              <w:jc w:val="center"/>
              <w:rPr>
                <w:sz w:val="20"/>
                <w:szCs w:val="20"/>
                <w:highlight w:val="yellow"/>
              </w:rPr>
            </w:pPr>
            <w:r w:rsidRPr="00176A8F">
              <w:rPr>
                <w:sz w:val="20"/>
                <w:szCs w:val="20"/>
              </w:rPr>
              <w:t>4</w:t>
            </w:r>
          </w:p>
        </w:tc>
      </w:tr>
      <w:tr w:rsidR="0073336F" w:rsidRPr="00176A8F" w:rsidTr="00176A8F">
        <w:trPr>
          <w:trHeight w:val="110"/>
        </w:trPr>
        <w:tc>
          <w:tcPr>
            <w:tcW w:w="3053" w:type="dxa"/>
          </w:tcPr>
          <w:p w:rsidR="0073336F" w:rsidRPr="00176A8F" w:rsidRDefault="0073336F" w:rsidP="00B7385A">
            <w:pPr>
              <w:rPr>
                <w:sz w:val="20"/>
                <w:szCs w:val="20"/>
              </w:rPr>
            </w:pPr>
            <w:r w:rsidRPr="00176A8F">
              <w:rPr>
                <w:sz w:val="20"/>
                <w:szCs w:val="20"/>
              </w:rPr>
              <w:t>1000 «Социальная политика»</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1 585,3</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1 374,3</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86,7</w:t>
            </w:r>
          </w:p>
        </w:tc>
        <w:tc>
          <w:tcPr>
            <w:tcW w:w="1417" w:type="dxa"/>
            <w:vAlign w:val="center"/>
          </w:tcPr>
          <w:p w:rsidR="0073336F" w:rsidRPr="00176A8F" w:rsidRDefault="0073336F" w:rsidP="00B7385A">
            <w:pPr>
              <w:jc w:val="center"/>
              <w:rPr>
                <w:sz w:val="20"/>
                <w:szCs w:val="20"/>
              </w:rPr>
            </w:pPr>
            <w:r w:rsidRPr="00176A8F">
              <w:rPr>
                <w:sz w:val="20"/>
                <w:szCs w:val="20"/>
              </w:rPr>
              <w:t>211,0</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0,3</w:t>
            </w:r>
          </w:p>
        </w:tc>
        <w:tc>
          <w:tcPr>
            <w:tcW w:w="850" w:type="dxa"/>
            <w:vAlign w:val="center"/>
          </w:tcPr>
          <w:p w:rsidR="0073336F" w:rsidRPr="00176A8F" w:rsidRDefault="0073336F" w:rsidP="00B7385A">
            <w:pPr>
              <w:jc w:val="center"/>
              <w:rPr>
                <w:sz w:val="20"/>
                <w:szCs w:val="20"/>
                <w:highlight w:val="yellow"/>
              </w:rPr>
            </w:pPr>
            <w:r w:rsidRPr="00176A8F">
              <w:rPr>
                <w:sz w:val="20"/>
                <w:szCs w:val="20"/>
              </w:rPr>
              <w:t>9</w:t>
            </w:r>
          </w:p>
        </w:tc>
      </w:tr>
      <w:tr w:rsidR="0073336F" w:rsidRPr="00176A8F" w:rsidTr="00176A8F">
        <w:trPr>
          <w:trHeight w:val="274"/>
        </w:trPr>
        <w:tc>
          <w:tcPr>
            <w:tcW w:w="3053" w:type="dxa"/>
          </w:tcPr>
          <w:p w:rsidR="0073336F" w:rsidRPr="00176A8F" w:rsidRDefault="0073336F" w:rsidP="00B7385A">
            <w:pPr>
              <w:rPr>
                <w:sz w:val="20"/>
                <w:szCs w:val="20"/>
              </w:rPr>
            </w:pPr>
            <w:r w:rsidRPr="00176A8F">
              <w:rPr>
                <w:sz w:val="20"/>
                <w:szCs w:val="20"/>
              </w:rPr>
              <w:t>1100 «Физическая культура и спорт»</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73 437,1</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30 921,8</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42,1</w:t>
            </w:r>
          </w:p>
        </w:tc>
        <w:tc>
          <w:tcPr>
            <w:tcW w:w="1417" w:type="dxa"/>
            <w:vAlign w:val="center"/>
          </w:tcPr>
          <w:p w:rsidR="0073336F" w:rsidRPr="00176A8F" w:rsidRDefault="0073336F" w:rsidP="00B7385A">
            <w:pPr>
              <w:jc w:val="center"/>
              <w:rPr>
                <w:sz w:val="20"/>
                <w:szCs w:val="20"/>
              </w:rPr>
            </w:pPr>
            <w:r w:rsidRPr="00176A8F">
              <w:rPr>
                <w:sz w:val="20"/>
                <w:szCs w:val="20"/>
              </w:rPr>
              <w:t>42 515,3</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6,1</w:t>
            </w:r>
          </w:p>
        </w:tc>
        <w:tc>
          <w:tcPr>
            <w:tcW w:w="850" w:type="dxa"/>
            <w:vAlign w:val="center"/>
          </w:tcPr>
          <w:p w:rsidR="0073336F" w:rsidRPr="00176A8F" w:rsidRDefault="0073336F" w:rsidP="00B7385A">
            <w:pPr>
              <w:jc w:val="center"/>
              <w:rPr>
                <w:sz w:val="20"/>
                <w:szCs w:val="20"/>
                <w:highlight w:val="yellow"/>
              </w:rPr>
            </w:pPr>
            <w:r w:rsidRPr="00176A8F">
              <w:rPr>
                <w:sz w:val="20"/>
                <w:szCs w:val="20"/>
              </w:rPr>
              <w:t>5</w:t>
            </w:r>
          </w:p>
        </w:tc>
      </w:tr>
      <w:tr w:rsidR="0073336F" w:rsidRPr="00176A8F" w:rsidTr="00176A8F">
        <w:trPr>
          <w:trHeight w:val="346"/>
        </w:trPr>
        <w:tc>
          <w:tcPr>
            <w:tcW w:w="3053" w:type="dxa"/>
          </w:tcPr>
          <w:p w:rsidR="0073336F" w:rsidRPr="00176A8F" w:rsidRDefault="0073336F" w:rsidP="00B7385A">
            <w:pPr>
              <w:rPr>
                <w:sz w:val="20"/>
                <w:szCs w:val="20"/>
              </w:rPr>
            </w:pPr>
            <w:r w:rsidRPr="00176A8F">
              <w:rPr>
                <w:sz w:val="20"/>
                <w:szCs w:val="20"/>
              </w:rPr>
              <w:t>1200 «Средства массовой информации»</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5 001,4</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5 001,4</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100,0</w:t>
            </w:r>
          </w:p>
        </w:tc>
        <w:tc>
          <w:tcPr>
            <w:tcW w:w="1417" w:type="dxa"/>
            <w:vAlign w:val="center"/>
          </w:tcPr>
          <w:p w:rsidR="0073336F" w:rsidRPr="00176A8F" w:rsidRDefault="0073336F" w:rsidP="00B7385A">
            <w:pPr>
              <w:jc w:val="center"/>
              <w:rPr>
                <w:sz w:val="20"/>
                <w:szCs w:val="20"/>
              </w:rPr>
            </w:pPr>
            <w:r w:rsidRPr="00176A8F">
              <w:rPr>
                <w:sz w:val="20"/>
                <w:szCs w:val="20"/>
              </w:rPr>
              <w:t>0,0</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1,0</w:t>
            </w:r>
          </w:p>
        </w:tc>
        <w:tc>
          <w:tcPr>
            <w:tcW w:w="850" w:type="dxa"/>
            <w:vAlign w:val="center"/>
          </w:tcPr>
          <w:p w:rsidR="0073336F" w:rsidRPr="00176A8F" w:rsidRDefault="0073336F" w:rsidP="00B7385A">
            <w:pPr>
              <w:jc w:val="center"/>
              <w:rPr>
                <w:sz w:val="20"/>
                <w:szCs w:val="20"/>
                <w:highlight w:val="yellow"/>
              </w:rPr>
            </w:pPr>
            <w:r w:rsidRPr="00176A8F">
              <w:rPr>
                <w:sz w:val="20"/>
                <w:szCs w:val="20"/>
              </w:rPr>
              <w:t>8</w:t>
            </w:r>
          </w:p>
        </w:tc>
      </w:tr>
      <w:tr w:rsidR="0073336F" w:rsidRPr="00176A8F" w:rsidTr="00176A8F">
        <w:trPr>
          <w:trHeight w:val="346"/>
        </w:trPr>
        <w:tc>
          <w:tcPr>
            <w:tcW w:w="3053" w:type="dxa"/>
          </w:tcPr>
          <w:p w:rsidR="0073336F" w:rsidRPr="00176A8F" w:rsidRDefault="0073336F" w:rsidP="00B7385A">
            <w:pPr>
              <w:rPr>
                <w:sz w:val="20"/>
                <w:szCs w:val="20"/>
              </w:rPr>
            </w:pPr>
            <w:r w:rsidRPr="00176A8F">
              <w:rPr>
                <w:sz w:val="20"/>
                <w:szCs w:val="20"/>
              </w:rPr>
              <w:t>1300 «Обслуживание государственного и муниципального долга»</w:t>
            </w:r>
          </w:p>
        </w:tc>
        <w:tc>
          <w:tcPr>
            <w:tcW w:w="1298" w:type="dxa"/>
            <w:vAlign w:val="center"/>
          </w:tcPr>
          <w:p w:rsidR="0073336F" w:rsidRPr="00176A8F" w:rsidRDefault="0073336F" w:rsidP="00B7385A">
            <w:pPr>
              <w:jc w:val="center"/>
              <w:rPr>
                <w:rFonts w:eastAsia="BatangChe"/>
                <w:color w:val="000000"/>
                <w:sz w:val="20"/>
                <w:szCs w:val="20"/>
              </w:rPr>
            </w:pPr>
            <w:r w:rsidRPr="00176A8F">
              <w:rPr>
                <w:rFonts w:eastAsia="BatangChe"/>
                <w:color w:val="000000"/>
                <w:sz w:val="20"/>
                <w:szCs w:val="20"/>
              </w:rPr>
              <w:t>108,1</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108,1</w:t>
            </w:r>
          </w:p>
        </w:tc>
        <w:tc>
          <w:tcPr>
            <w:tcW w:w="709" w:type="dxa"/>
            <w:vAlign w:val="center"/>
          </w:tcPr>
          <w:p w:rsidR="0073336F" w:rsidRPr="00176A8F" w:rsidRDefault="0073336F" w:rsidP="00B7385A">
            <w:pPr>
              <w:jc w:val="center"/>
              <w:rPr>
                <w:color w:val="000000"/>
                <w:sz w:val="20"/>
                <w:szCs w:val="20"/>
              </w:rPr>
            </w:pPr>
            <w:r w:rsidRPr="00176A8F">
              <w:rPr>
                <w:color w:val="000000"/>
                <w:sz w:val="20"/>
                <w:szCs w:val="20"/>
              </w:rPr>
              <w:t>100,0</w:t>
            </w:r>
          </w:p>
        </w:tc>
        <w:tc>
          <w:tcPr>
            <w:tcW w:w="1417" w:type="dxa"/>
            <w:vAlign w:val="center"/>
          </w:tcPr>
          <w:p w:rsidR="0073336F" w:rsidRPr="00176A8F" w:rsidRDefault="0073336F" w:rsidP="00B7385A">
            <w:pPr>
              <w:jc w:val="center"/>
              <w:rPr>
                <w:sz w:val="20"/>
                <w:szCs w:val="20"/>
              </w:rPr>
            </w:pPr>
            <w:r w:rsidRPr="00176A8F">
              <w:rPr>
                <w:sz w:val="20"/>
                <w:szCs w:val="20"/>
              </w:rPr>
              <w:t>0,0</w:t>
            </w:r>
          </w:p>
        </w:tc>
        <w:tc>
          <w:tcPr>
            <w:tcW w:w="1276" w:type="dxa"/>
            <w:vAlign w:val="center"/>
          </w:tcPr>
          <w:p w:rsidR="0073336F" w:rsidRPr="00176A8F" w:rsidRDefault="0073336F" w:rsidP="00B7385A">
            <w:pPr>
              <w:jc w:val="center"/>
              <w:rPr>
                <w:color w:val="000000"/>
                <w:sz w:val="20"/>
                <w:szCs w:val="20"/>
              </w:rPr>
            </w:pPr>
            <w:r w:rsidRPr="00176A8F">
              <w:rPr>
                <w:color w:val="000000"/>
                <w:sz w:val="20"/>
                <w:szCs w:val="20"/>
              </w:rPr>
              <w:t>0,0</w:t>
            </w:r>
          </w:p>
        </w:tc>
        <w:tc>
          <w:tcPr>
            <w:tcW w:w="850" w:type="dxa"/>
            <w:vAlign w:val="center"/>
          </w:tcPr>
          <w:p w:rsidR="0073336F" w:rsidRPr="00176A8F" w:rsidRDefault="0073336F" w:rsidP="00B7385A">
            <w:pPr>
              <w:jc w:val="center"/>
              <w:rPr>
                <w:sz w:val="20"/>
                <w:szCs w:val="20"/>
                <w:highlight w:val="yellow"/>
              </w:rPr>
            </w:pPr>
            <w:r w:rsidRPr="00176A8F">
              <w:rPr>
                <w:sz w:val="20"/>
                <w:szCs w:val="20"/>
              </w:rPr>
              <w:t>10</w:t>
            </w:r>
          </w:p>
        </w:tc>
      </w:tr>
      <w:tr w:rsidR="0073336F" w:rsidRPr="00176A8F" w:rsidTr="00176A8F">
        <w:trPr>
          <w:trHeight w:val="257"/>
        </w:trPr>
        <w:tc>
          <w:tcPr>
            <w:tcW w:w="3053" w:type="dxa"/>
          </w:tcPr>
          <w:p w:rsidR="0073336F" w:rsidRPr="00176A8F" w:rsidRDefault="0073336F" w:rsidP="00B7385A">
            <w:pPr>
              <w:rPr>
                <w:b/>
                <w:bCs/>
                <w:sz w:val="20"/>
                <w:szCs w:val="20"/>
              </w:rPr>
            </w:pPr>
            <w:r w:rsidRPr="00176A8F">
              <w:rPr>
                <w:b/>
                <w:sz w:val="20"/>
                <w:szCs w:val="20"/>
              </w:rPr>
              <w:t>Итого расходов</w:t>
            </w:r>
          </w:p>
        </w:tc>
        <w:tc>
          <w:tcPr>
            <w:tcW w:w="1298" w:type="dxa"/>
          </w:tcPr>
          <w:p w:rsidR="0073336F" w:rsidRPr="00176A8F" w:rsidRDefault="0073336F" w:rsidP="00B7385A">
            <w:pPr>
              <w:jc w:val="right"/>
              <w:rPr>
                <w:b/>
                <w:bCs/>
                <w:color w:val="000000"/>
                <w:sz w:val="20"/>
                <w:szCs w:val="20"/>
              </w:rPr>
            </w:pPr>
            <w:r w:rsidRPr="00176A8F">
              <w:rPr>
                <w:b/>
                <w:bCs/>
                <w:color w:val="000000"/>
                <w:sz w:val="20"/>
                <w:szCs w:val="20"/>
              </w:rPr>
              <w:t>600 362,5</w:t>
            </w:r>
          </w:p>
        </w:tc>
        <w:tc>
          <w:tcPr>
            <w:tcW w:w="1276" w:type="dxa"/>
          </w:tcPr>
          <w:p w:rsidR="0073336F" w:rsidRPr="00176A8F" w:rsidRDefault="0073336F" w:rsidP="00B7385A">
            <w:pPr>
              <w:jc w:val="right"/>
              <w:rPr>
                <w:b/>
                <w:bCs/>
                <w:color w:val="000000"/>
                <w:sz w:val="20"/>
                <w:szCs w:val="20"/>
              </w:rPr>
            </w:pPr>
            <w:r w:rsidRPr="00176A8F">
              <w:rPr>
                <w:b/>
                <w:bCs/>
                <w:color w:val="000000"/>
                <w:sz w:val="20"/>
                <w:szCs w:val="20"/>
              </w:rPr>
              <w:t>510 629,0</w:t>
            </w:r>
          </w:p>
        </w:tc>
        <w:tc>
          <w:tcPr>
            <w:tcW w:w="709" w:type="dxa"/>
          </w:tcPr>
          <w:p w:rsidR="0073336F" w:rsidRPr="00176A8F" w:rsidRDefault="0073336F" w:rsidP="00B7385A">
            <w:pPr>
              <w:jc w:val="right"/>
              <w:rPr>
                <w:b/>
                <w:bCs/>
                <w:sz w:val="20"/>
                <w:szCs w:val="20"/>
              </w:rPr>
            </w:pPr>
            <w:r w:rsidRPr="00176A8F">
              <w:rPr>
                <w:b/>
                <w:bCs/>
                <w:sz w:val="20"/>
                <w:szCs w:val="20"/>
              </w:rPr>
              <w:t>85,1</w:t>
            </w:r>
          </w:p>
        </w:tc>
        <w:tc>
          <w:tcPr>
            <w:tcW w:w="1417" w:type="dxa"/>
          </w:tcPr>
          <w:p w:rsidR="0073336F" w:rsidRPr="00176A8F" w:rsidRDefault="0073336F" w:rsidP="00B7385A">
            <w:pPr>
              <w:jc w:val="center"/>
              <w:rPr>
                <w:b/>
                <w:bCs/>
                <w:sz w:val="20"/>
                <w:szCs w:val="20"/>
              </w:rPr>
            </w:pPr>
            <w:r w:rsidRPr="00176A8F">
              <w:rPr>
                <w:b/>
                <w:bCs/>
                <w:sz w:val="20"/>
                <w:szCs w:val="20"/>
              </w:rPr>
              <w:t>89 733,5</w:t>
            </w:r>
          </w:p>
        </w:tc>
        <w:tc>
          <w:tcPr>
            <w:tcW w:w="1276" w:type="dxa"/>
          </w:tcPr>
          <w:p w:rsidR="0073336F" w:rsidRPr="00176A8F" w:rsidRDefault="0073336F" w:rsidP="00B7385A">
            <w:pPr>
              <w:jc w:val="center"/>
              <w:rPr>
                <w:b/>
                <w:bCs/>
                <w:sz w:val="20"/>
                <w:szCs w:val="20"/>
              </w:rPr>
            </w:pPr>
            <w:r w:rsidRPr="00176A8F">
              <w:rPr>
                <w:b/>
                <w:bCs/>
                <w:sz w:val="20"/>
                <w:szCs w:val="20"/>
              </w:rPr>
              <w:t>100,0</w:t>
            </w:r>
          </w:p>
        </w:tc>
        <w:tc>
          <w:tcPr>
            <w:tcW w:w="850" w:type="dxa"/>
          </w:tcPr>
          <w:p w:rsidR="0073336F" w:rsidRPr="00176A8F" w:rsidRDefault="0073336F" w:rsidP="00B7385A">
            <w:pPr>
              <w:jc w:val="center"/>
              <w:rPr>
                <w:b/>
                <w:bCs/>
                <w:sz w:val="20"/>
                <w:szCs w:val="20"/>
              </w:rPr>
            </w:pPr>
            <w:r w:rsidRPr="00176A8F">
              <w:rPr>
                <w:b/>
                <w:bCs/>
                <w:sz w:val="20"/>
                <w:szCs w:val="20"/>
              </w:rPr>
              <w:t>х</w:t>
            </w:r>
          </w:p>
        </w:tc>
      </w:tr>
    </w:tbl>
    <w:p w:rsidR="0073336F" w:rsidRPr="00E5559F" w:rsidRDefault="0073336F" w:rsidP="0073336F">
      <w:pPr>
        <w:jc w:val="center"/>
        <w:rPr>
          <w:b/>
        </w:rPr>
      </w:pPr>
    </w:p>
    <w:p w:rsidR="0073336F" w:rsidRPr="00E5559F" w:rsidRDefault="0073336F" w:rsidP="0073336F">
      <w:pPr>
        <w:jc w:val="center"/>
        <w:rPr>
          <w:b/>
        </w:rPr>
      </w:pPr>
      <w:r w:rsidRPr="00E5559F">
        <w:rPr>
          <w:b/>
        </w:rPr>
        <w:t>Раздел 0100 «Общегосударственные вопросы»</w:t>
      </w:r>
    </w:p>
    <w:p w:rsidR="0073336F" w:rsidRPr="00E5559F" w:rsidRDefault="0073336F" w:rsidP="0073336F">
      <w:pPr>
        <w:jc w:val="center"/>
        <w:rPr>
          <w:color w:val="FF0000"/>
        </w:rPr>
      </w:pPr>
    </w:p>
    <w:p w:rsidR="0073336F" w:rsidRPr="00E5559F" w:rsidRDefault="0073336F" w:rsidP="0073336F">
      <w:pPr>
        <w:ind w:firstLine="720"/>
        <w:jc w:val="both"/>
      </w:pPr>
      <w:r w:rsidRPr="00E5559F">
        <w:t xml:space="preserve">Бюджетные ассигнования на общегосударственные вопросы утверждены в размере             </w:t>
      </w:r>
      <w:r w:rsidRPr="00E5559F">
        <w:rPr>
          <w:b/>
        </w:rPr>
        <w:t xml:space="preserve">112 308,4 </w:t>
      </w:r>
      <w:r w:rsidRPr="00E5559F">
        <w:t xml:space="preserve">тыс. руб., фактические расходы  составили </w:t>
      </w:r>
      <w:r w:rsidRPr="00E5559F">
        <w:rPr>
          <w:b/>
        </w:rPr>
        <w:t>107 710,5</w:t>
      </w:r>
      <w:r w:rsidRPr="00E5559F">
        <w:t xml:space="preserve"> тыс. руб. (</w:t>
      </w:r>
      <w:r w:rsidRPr="00E5559F">
        <w:rPr>
          <w:b/>
        </w:rPr>
        <w:t>95, 9</w:t>
      </w:r>
      <w:r w:rsidRPr="00E5559F">
        <w:t>%), в том числе по подразделам:</w:t>
      </w:r>
    </w:p>
    <w:p w:rsidR="0073336F" w:rsidRPr="00E5559F" w:rsidRDefault="0073336F" w:rsidP="0073336F">
      <w:pPr>
        <w:ind w:firstLine="720"/>
        <w:jc w:val="both"/>
      </w:pPr>
    </w:p>
    <w:p w:rsidR="0073336F" w:rsidRPr="00E5559F" w:rsidRDefault="0073336F" w:rsidP="0073336F">
      <w:pPr>
        <w:ind w:firstLine="720"/>
        <w:jc w:val="center"/>
        <w:rPr>
          <w:b/>
          <w:i/>
        </w:rPr>
      </w:pPr>
      <w:r w:rsidRPr="00E5559F">
        <w:rPr>
          <w:b/>
          <w:i/>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73336F" w:rsidRPr="00E5559F" w:rsidRDefault="0073336F" w:rsidP="0073336F">
      <w:pPr>
        <w:ind w:firstLine="720"/>
        <w:jc w:val="both"/>
      </w:pPr>
    </w:p>
    <w:p w:rsidR="0073336F" w:rsidRPr="00E5559F" w:rsidRDefault="0073336F" w:rsidP="0073336F">
      <w:pPr>
        <w:ind w:firstLine="720"/>
        <w:jc w:val="both"/>
        <w:rPr>
          <w:b/>
        </w:rPr>
      </w:pPr>
      <w:r w:rsidRPr="00E5559F">
        <w:t xml:space="preserve">По данному подразделу бюджетные ассигнования предусмотрены в размере                          </w:t>
      </w:r>
      <w:r w:rsidRPr="00E5559F">
        <w:rPr>
          <w:b/>
        </w:rPr>
        <w:t xml:space="preserve">3 192,8 </w:t>
      </w:r>
      <w:r w:rsidRPr="00E5559F">
        <w:t xml:space="preserve">тыс. руб., фактические расходы составили  </w:t>
      </w:r>
      <w:r w:rsidRPr="00E5559F">
        <w:rPr>
          <w:b/>
        </w:rPr>
        <w:t xml:space="preserve">3 133,3 </w:t>
      </w:r>
      <w:r w:rsidRPr="00E5559F">
        <w:t>тыс. руб. (</w:t>
      </w:r>
      <w:r w:rsidRPr="00E5559F">
        <w:rPr>
          <w:b/>
        </w:rPr>
        <w:t xml:space="preserve">98,1 </w:t>
      </w:r>
      <w:r w:rsidRPr="00E5559F">
        <w:t>%).</w:t>
      </w:r>
    </w:p>
    <w:p w:rsidR="0073336F" w:rsidRPr="00E5559F" w:rsidRDefault="0073336F" w:rsidP="0073336F">
      <w:pPr>
        <w:ind w:firstLine="720"/>
        <w:jc w:val="both"/>
      </w:pPr>
      <w:r w:rsidRPr="00E5559F">
        <w:t xml:space="preserve">На функционирование представительного органа муниципального образования (Совета депутатов):  назначено </w:t>
      </w:r>
      <w:r w:rsidRPr="00E5559F">
        <w:rPr>
          <w:b/>
        </w:rPr>
        <w:t xml:space="preserve">– 2 948,4 </w:t>
      </w:r>
      <w:r w:rsidRPr="00E5559F">
        <w:t xml:space="preserve">тыс. руб., исполнено – </w:t>
      </w:r>
      <w:r w:rsidRPr="00E5559F">
        <w:rPr>
          <w:b/>
        </w:rPr>
        <w:t xml:space="preserve">2 888,8 </w:t>
      </w:r>
      <w:r w:rsidRPr="00E5559F">
        <w:t>тыс. руб. (</w:t>
      </w:r>
      <w:r w:rsidRPr="00E5559F">
        <w:rPr>
          <w:b/>
        </w:rPr>
        <w:t xml:space="preserve">98,0 </w:t>
      </w:r>
      <w:r w:rsidRPr="00E5559F">
        <w:t xml:space="preserve">%) в соответствии с фактическими расходами.            </w:t>
      </w:r>
    </w:p>
    <w:p w:rsidR="0073336F" w:rsidRPr="00E5559F" w:rsidRDefault="00C86375" w:rsidP="0073336F">
      <w:pPr>
        <w:ind w:firstLine="720"/>
        <w:jc w:val="both"/>
      </w:pPr>
      <w:r>
        <w:t>С</w:t>
      </w:r>
      <w:r w:rsidR="0073336F" w:rsidRPr="00E5559F">
        <w:t xml:space="preserve">редства запланированы на выплату заработной платы, начислений на оплату труда; расходы на обеспечение функций работников органов местного самоуправления; компенсацию расходов на оплату стоимости проезда и провоза багажа к месту использования отпуска и обратно.      </w:t>
      </w:r>
    </w:p>
    <w:p w:rsidR="0073336F" w:rsidRPr="00E5559F" w:rsidRDefault="0073336F" w:rsidP="0073336F">
      <w:pPr>
        <w:tabs>
          <w:tab w:val="left" w:pos="1260"/>
        </w:tabs>
        <w:autoSpaceDE w:val="0"/>
        <w:autoSpaceDN w:val="0"/>
        <w:adjustRightInd w:val="0"/>
        <w:ind w:firstLine="720"/>
        <w:jc w:val="both"/>
      </w:pPr>
      <w:r w:rsidRPr="00E5559F">
        <w:t>Бюджету муниципального образования Кандалакшский район  предоставлены иные межбюджетные трансферты на исполнение переданных полномочий в части осуществления внешнего муниципального финансового контроля</w:t>
      </w:r>
      <w:r w:rsidR="0022346E">
        <w:t>.</w:t>
      </w:r>
      <w:r w:rsidRPr="00E5559F">
        <w:t xml:space="preserve">  </w:t>
      </w:r>
      <w:r w:rsidR="0022346E">
        <w:t>П</w:t>
      </w:r>
      <w:r w:rsidRPr="00E5559F">
        <w:t xml:space="preserve">ри плане  </w:t>
      </w:r>
      <w:r w:rsidRPr="00E5559F">
        <w:rPr>
          <w:b/>
        </w:rPr>
        <w:t>244,4</w:t>
      </w:r>
      <w:r w:rsidRPr="00E5559F">
        <w:t xml:space="preserve"> тыс. руб., исполнен</w:t>
      </w:r>
      <w:r w:rsidR="0022346E">
        <w:t>ие</w:t>
      </w:r>
      <w:r w:rsidRPr="00E5559F">
        <w:t xml:space="preserve"> </w:t>
      </w:r>
      <w:r w:rsidR="0022346E">
        <w:t xml:space="preserve">составило </w:t>
      </w:r>
      <w:r w:rsidRPr="00E5559F">
        <w:rPr>
          <w:b/>
        </w:rPr>
        <w:t>244,4</w:t>
      </w:r>
      <w:r w:rsidRPr="00E5559F">
        <w:t xml:space="preserve"> тыс. руб. (</w:t>
      </w:r>
      <w:r w:rsidRPr="00E5559F">
        <w:rPr>
          <w:b/>
        </w:rPr>
        <w:t xml:space="preserve">100,0 </w:t>
      </w:r>
      <w:r w:rsidRPr="00E5559F">
        <w:t xml:space="preserve">%), средства </w:t>
      </w:r>
      <w:r w:rsidR="0022346E">
        <w:t>израсход</w:t>
      </w:r>
      <w:r w:rsidRPr="00E5559F">
        <w:t>ованы  на осуществление функций контрольного органа.</w:t>
      </w:r>
    </w:p>
    <w:p w:rsidR="0073336F" w:rsidRPr="00E5559F" w:rsidRDefault="0073336F" w:rsidP="0073336F">
      <w:pPr>
        <w:ind w:firstLine="720"/>
        <w:jc w:val="both"/>
      </w:pPr>
      <w:r w:rsidRPr="00E5559F">
        <w:t xml:space="preserve">          </w:t>
      </w:r>
    </w:p>
    <w:p w:rsidR="0073336F" w:rsidRPr="00E5559F" w:rsidRDefault="0073336F" w:rsidP="0073336F">
      <w:pPr>
        <w:ind w:firstLine="720"/>
        <w:jc w:val="center"/>
        <w:rPr>
          <w:b/>
          <w:i/>
        </w:rPr>
      </w:pPr>
      <w:r w:rsidRPr="00E5559F">
        <w:rPr>
          <w:b/>
          <w:i/>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73336F" w:rsidRPr="00E5559F" w:rsidRDefault="0073336F" w:rsidP="0073336F">
      <w:pPr>
        <w:ind w:firstLine="720"/>
        <w:jc w:val="both"/>
      </w:pPr>
    </w:p>
    <w:p w:rsidR="0073336F" w:rsidRPr="00E5559F" w:rsidRDefault="0073336F" w:rsidP="0073336F">
      <w:pPr>
        <w:ind w:firstLine="720"/>
        <w:jc w:val="both"/>
      </w:pPr>
      <w:r w:rsidRPr="00E5559F">
        <w:t xml:space="preserve">По данному подразделу бюджетные ассигнования предусмотрены в размере                          </w:t>
      </w:r>
      <w:r w:rsidRPr="00E5559F">
        <w:rPr>
          <w:b/>
        </w:rPr>
        <w:t xml:space="preserve">52 412,66 </w:t>
      </w:r>
      <w:r w:rsidRPr="00E5559F">
        <w:t xml:space="preserve">тыс. руб., фактические расходы составили </w:t>
      </w:r>
      <w:r w:rsidRPr="00E5559F">
        <w:rPr>
          <w:b/>
        </w:rPr>
        <w:t xml:space="preserve">50 676,37 </w:t>
      </w:r>
      <w:r w:rsidRPr="00E5559F">
        <w:t>тыс. руб. (</w:t>
      </w:r>
      <w:r w:rsidRPr="00E5559F">
        <w:rPr>
          <w:b/>
        </w:rPr>
        <w:t xml:space="preserve">96,7 </w:t>
      </w:r>
      <w:r w:rsidRPr="00E5559F">
        <w:t xml:space="preserve">%). Средства предусмотрены на функционирование администрации муниципального образования, в том числе на: выплату заработной платы главы местной администрации и работников органов местного самоуправления; начислений на оплату труда; расходы на обеспечение функций работников органов местного самоуправления; командировочные расходы; услуги связи; услуги в области информационных технологий; представительские расходы; уплату налогов и сборов; компенсацию расходов на оплату стоимости проезда и провоза багажа к месту использования отпуска и обратно; уплату налогов и сборов. Из них иные межбюджетные трансферты на исполнение переданных полномочий в области культуры – </w:t>
      </w:r>
      <w:r w:rsidRPr="00E5559F">
        <w:rPr>
          <w:b/>
        </w:rPr>
        <w:t>1 780,7</w:t>
      </w:r>
      <w:r w:rsidRPr="00E5559F">
        <w:t xml:space="preserve"> тыс. руб. (при плане – </w:t>
      </w:r>
      <w:r w:rsidRPr="00E5559F">
        <w:rPr>
          <w:b/>
        </w:rPr>
        <w:t xml:space="preserve">1 780,7 </w:t>
      </w:r>
      <w:r w:rsidRPr="00E5559F">
        <w:t xml:space="preserve">тыс. руб., исполнено на </w:t>
      </w:r>
      <w:r w:rsidRPr="00E5559F">
        <w:rPr>
          <w:b/>
        </w:rPr>
        <w:t xml:space="preserve">100,0 </w:t>
      </w:r>
      <w:r w:rsidRPr="00E5559F">
        <w:t>%).</w:t>
      </w:r>
    </w:p>
    <w:p w:rsidR="0073336F" w:rsidRPr="00E5559F" w:rsidRDefault="0073336F" w:rsidP="0073336F">
      <w:pPr>
        <w:ind w:firstLine="720"/>
        <w:jc w:val="center"/>
        <w:rPr>
          <w:b/>
          <w:i/>
        </w:rPr>
      </w:pPr>
    </w:p>
    <w:p w:rsidR="0073336F" w:rsidRPr="00E5559F" w:rsidRDefault="0073336F" w:rsidP="0073336F">
      <w:pPr>
        <w:ind w:firstLine="720"/>
        <w:jc w:val="center"/>
        <w:rPr>
          <w:b/>
          <w:i/>
        </w:rPr>
      </w:pPr>
      <w:r w:rsidRPr="00E5559F">
        <w:rPr>
          <w:b/>
          <w:i/>
        </w:rPr>
        <w:t>Подраздел 0111  «Резервные фонды»</w:t>
      </w:r>
    </w:p>
    <w:p w:rsidR="0073336F" w:rsidRPr="00E5559F" w:rsidRDefault="0073336F" w:rsidP="0073336F">
      <w:pPr>
        <w:ind w:firstLine="720"/>
        <w:jc w:val="center"/>
        <w:rPr>
          <w:b/>
          <w:i/>
        </w:rPr>
      </w:pPr>
    </w:p>
    <w:p w:rsidR="007A4F14" w:rsidRDefault="007A4F14" w:rsidP="0073336F">
      <w:pPr>
        <w:ind w:firstLine="720"/>
        <w:jc w:val="both"/>
      </w:pPr>
      <w:r>
        <w:t xml:space="preserve">Объем резервного фонда </w:t>
      </w:r>
      <w:r w:rsidR="00D16CC8">
        <w:t xml:space="preserve">администрации муниципального образования городское поселение Кандалакша Кандалакшского района поселение Кандалакша Кандалакшского района </w:t>
      </w:r>
      <w:r>
        <w:t xml:space="preserve">установлен решением Совета депутатов городского поселения на 2019 год в сумме </w:t>
      </w:r>
      <w:r w:rsidR="00D76DC9" w:rsidRPr="00D76DC9">
        <w:rPr>
          <w:b/>
        </w:rPr>
        <w:t>272,4</w:t>
      </w:r>
      <w:r>
        <w:t xml:space="preserve"> тыс.руб.</w:t>
      </w:r>
    </w:p>
    <w:p w:rsidR="007A4F14" w:rsidRDefault="007A4F14" w:rsidP="0073336F">
      <w:pPr>
        <w:ind w:firstLine="720"/>
        <w:jc w:val="both"/>
      </w:pPr>
      <w:r>
        <w:t xml:space="preserve">Расходование средств резервного фонда осуществляется в соответствии с </w:t>
      </w:r>
      <w:r w:rsidRPr="00366FA8">
        <w:t>Положением о резервном фонде администрации муниципального образования городское поселение Кандалакша Кандалакшского района, утвержденным постановлением главы администрации муниципального образования городское поселение Кандалакша от 19.02.2008 № 17 (ред. от 22.01.2018 № 41)</w:t>
      </w:r>
      <w:r w:rsidR="00D16CC8">
        <w:t>.</w:t>
      </w:r>
    </w:p>
    <w:p w:rsidR="007A4F14" w:rsidRDefault="007A4F14" w:rsidP="0073336F">
      <w:pPr>
        <w:ind w:firstLine="720"/>
        <w:jc w:val="both"/>
      </w:pPr>
      <w:r>
        <w:t xml:space="preserve">В 2019 году средства </w:t>
      </w:r>
      <w:r w:rsidR="00AA6285">
        <w:t xml:space="preserve">в сумме </w:t>
      </w:r>
      <w:r w:rsidR="00D76DC9" w:rsidRPr="00D76DC9">
        <w:rPr>
          <w:b/>
        </w:rPr>
        <w:t>259,4</w:t>
      </w:r>
      <w:r w:rsidR="00D76DC9">
        <w:t xml:space="preserve"> тыс.руб. </w:t>
      </w:r>
      <w:r>
        <w:t xml:space="preserve">были выделены </w:t>
      </w:r>
      <w:r w:rsidR="00D16CC8">
        <w:t xml:space="preserve">из резервного фонда </w:t>
      </w:r>
      <w:r>
        <w:t xml:space="preserve">на </w:t>
      </w:r>
      <w:r w:rsidR="00D76DC9" w:rsidRPr="00D76DC9">
        <w:t xml:space="preserve"> выплату единовременной материальной помощи пострадавшим, зарегистрированным постоянно на момент возникновения пожара и/или незарегистрированным собственникам жилья, нанимателям жилых помещений муниципального жилищного фонда в жилом доме № 10 по улице 3-я линия города Кандалакш</w:t>
      </w:r>
      <w:r w:rsidR="00D76DC9">
        <w:t>а</w:t>
      </w:r>
      <w:r w:rsidR="00D76DC9" w:rsidRPr="00D76DC9">
        <w:t>, из расчета минимального размера оплаты труда по Мурманской области</w:t>
      </w:r>
      <w:r w:rsidR="00D76DC9">
        <w:t>.</w:t>
      </w:r>
    </w:p>
    <w:p w:rsidR="0073336F" w:rsidRPr="00E5559F" w:rsidRDefault="0073336F" w:rsidP="0073336F">
      <w:pPr>
        <w:ind w:firstLine="720"/>
        <w:jc w:val="both"/>
      </w:pPr>
      <w:r w:rsidRPr="00E5559F">
        <w:t>Неиспользованный объем бюджетных ассигнований резервного фонда администрации муниципального образования городское поселение Кандалакша Кандалакшского района</w:t>
      </w:r>
      <w:r w:rsidR="000F385D">
        <w:t xml:space="preserve"> в 2019 году</w:t>
      </w:r>
      <w:r w:rsidRPr="00E5559F">
        <w:t xml:space="preserve"> </w:t>
      </w:r>
      <w:r w:rsidR="007A4F14">
        <w:t>составил</w:t>
      </w:r>
      <w:r w:rsidRPr="00E5559F">
        <w:t xml:space="preserve"> </w:t>
      </w:r>
      <w:r w:rsidRPr="00E5559F">
        <w:rPr>
          <w:b/>
        </w:rPr>
        <w:t>13,0</w:t>
      </w:r>
      <w:r w:rsidRPr="00E5559F">
        <w:t xml:space="preserve"> тыс. руб.</w:t>
      </w:r>
    </w:p>
    <w:p w:rsidR="0073336F" w:rsidRPr="00E5559F" w:rsidRDefault="0073336F" w:rsidP="0073336F">
      <w:pPr>
        <w:ind w:firstLine="720"/>
        <w:jc w:val="center"/>
        <w:rPr>
          <w:b/>
          <w:i/>
        </w:rPr>
      </w:pPr>
    </w:p>
    <w:p w:rsidR="0073336F" w:rsidRPr="00E5559F" w:rsidRDefault="0073336F" w:rsidP="0073336F">
      <w:pPr>
        <w:ind w:firstLine="720"/>
        <w:jc w:val="center"/>
        <w:rPr>
          <w:b/>
          <w:i/>
        </w:rPr>
      </w:pPr>
      <w:r w:rsidRPr="00E5559F">
        <w:rPr>
          <w:b/>
          <w:i/>
        </w:rPr>
        <w:t>Подраздел 0113  «Другие общегосударственные вопросы»</w:t>
      </w:r>
    </w:p>
    <w:p w:rsidR="0073336F" w:rsidRPr="00E5559F" w:rsidRDefault="0073336F" w:rsidP="0073336F">
      <w:pPr>
        <w:ind w:firstLine="720"/>
        <w:jc w:val="both"/>
        <w:rPr>
          <w:b/>
        </w:rPr>
      </w:pPr>
    </w:p>
    <w:p w:rsidR="0073336F" w:rsidRPr="00E5559F" w:rsidRDefault="0073336F" w:rsidP="0073336F">
      <w:pPr>
        <w:ind w:firstLine="720"/>
        <w:jc w:val="both"/>
      </w:pPr>
      <w:r w:rsidRPr="00E5559F">
        <w:t xml:space="preserve">На другие общегосударственные вопросы израсходовано </w:t>
      </w:r>
      <w:r w:rsidRPr="00E5559F">
        <w:rPr>
          <w:b/>
        </w:rPr>
        <w:t>53 900,9</w:t>
      </w:r>
      <w:r w:rsidRPr="00E5559F">
        <w:t xml:space="preserve"> тыс. руб. при плане </w:t>
      </w:r>
      <w:r w:rsidRPr="00E5559F">
        <w:rPr>
          <w:b/>
        </w:rPr>
        <w:t xml:space="preserve">56 690,0 </w:t>
      </w:r>
      <w:r w:rsidRPr="00E5559F">
        <w:t xml:space="preserve">тыс. руб. </w:t>
      </w:r>
      <w:r w:rsidR="00E04517">
        <w:t>(</w:t>
      </w:r>
      <w:r w:rsidRPr="00E5559F">
        <w:t xml:space="preserve">исполнено на </w:t>
      </w:r>
      <w:r w:rsidRPr="00E5559F">
        <w:rPr>
          <w:b/>
        </w:rPr>
        <w:t xml:space="preserve">95,1 </w:t>
      </w:r>
      <w:r w:rsidRPr="00E5559F">
        <w:t>%).</w:t>
      </w:r>
    </w:p>
    <w:p w:rsidR="0073336F" w:rsidRPr="00E5559F" w:rsidRDefault="0073336F" w:rsidP="0073336F">
      <w:pPr>
        <w:ind w:firstLine="720"/>
        <w:jc w:val="both"/>
      </w:pPr>
      <w:r w:rsidRPr="00E5559F">
        <w:t>По данному подразделу средства запланированы и фактически использованы по следующим направлениям расходов:</w:t>
      </w:r>
    </w:p>
    <w:p w:rsidR="0073336F" w:rsidRPr="00E5559F" w:rsidRDefault="0073336F" w:rsidP="0073336F">
      <w:pPr>
        <w:ind w:firstLine="720"/>
        <w:jc w:val="both"/>
      </w:pPr>
      <w:r w:rsidRPr="00E5559F">
        <w:t xml:space="preserve">1) 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  </w:t>
      </w:r>
      <w:r w:rsidRPr="00E5559F">
        <w:rPr>
          <w:b/>
        </w:rPr>
        <w:t>4,0</w:t>
      </w:r>
      <w:r w:rsidRPr="00E5559F">
        <w:t xml:space="preserve"> тыс. руб. (при плане </w:t>
      </w:r>
      <w:r w:rsidRPr="00E5559F">
        <w:rPr>
          <w:b/>
        </w:rPr>
        <w:t xml:space="preserve">4,0 </w:t>
      </w:r>
      <w:r w:rsidRPr="00E5559F">
        <w:t xml:space="preserve">тыс. руб. исполнено на </w:t>
      </w:r>
      <w:r w:rsidRPr="00E5559F">
        <w:rPr>
          <w:b/>
        </w:rPr>
        <w:t>100</w:t>
      </w:r>
      <w:r w:rsidRPr="00E5559F">
        <w:t>%).</w:t>
      </w:r>
    </w:p>
    <w:p w:rsidR="0073336F" w:rsidRPr="00E5559F" w:rsidRDefault="0073336F" w:rsidP="0073336F">
      <w:pPr>
        <w:ind w:firstLine="720"/>
        <w:jc w:val="both"/>
      </w:pPr>
      <w:r w:rsidRPr="00E5559F">
        <w:t xml:space="preserve">2)  Обеспечение деятельности муниципального казенного учреждения «Комплексное обслуживание»  - </w:t>
      </w:r>
      <w:r w:rsidRPr="00E5559F">
        <w:rPr>
          <w:b/>
        </w:rPr>
        <w:t>37 616,8</w:t>
      </w:r>
      <w:r w:rsidRPr="00E5559F">
        <w:t xml:space="preserve"> тыс. руб. (при плане </w:t>
      </w:r>
      <w:r w:rsidRPr="00E5559F">
        <w:rPr>
          <w:b/>
        </w:rPr>
        <w:t xml:space="preserve">39 059,8 </w:t>
      </w:r>
      <w:r w:rsidRPr="00E5559F">
        <w:t xml:space="preserve">тыс. руб. исполнено на </w:t>
      </w:r>
      <w:r w:rsidRPr="00E5559F">
        <w:rPr>
          <w:b/>
        </w:rPr>
        <w:t xml:space="preserve">96,3 </w:t>
      </w:r>
      <w:r w:rsidRPr="00E5559F">
        <w:t xml:space="preserve">%). Средства </w:t>
      </w:r>
      <w:r w:rsidR="00744E22">
        <w:t>израсходованы</w:t>
      </w:r>
      <w:r w:rsidRPr="00E5559F">
        <w:t xml:space="preserve"> на: заработную плату; начисления на выплаты по оплате труда; иные выплаты персоналу, за исключением фонда оплаты труда; социальные пособия и компенсации персоналу в денежной форме;  командировочные расходы; услуги связи; услуги в области информационных технологий; коммунальные услуги; текущий ремонт; уплату прочих налогов и сборов; уплату иных платежей. </w:t>
      </w:r>
    </w:p>
    <w:p w:rsidR="0073336F" w:rsidRPr="00E5559F" w:rsidRDefault="0073336F" w:rsidP="0073336F">
      <w:pPr>
        <w:ind w:firstLine="720"/>
        <w:jc w:val="both"/>
      </w:pPr>
      <w:r w:rsidRPr="00E5559F">
        <w:t xml:space="preserve">3) В рамках реализации муниципальной программы «Муниципальное управление и гражданское общество муниципального образования поселение Кандалакша Кандалакшского района» подпрограммы «Повышение эффективности муниципального управления в органах местного самоуправления в муниципальном образовании городское поселение Кандалакша Кандалакшского района» на мероприятия по обеспечению выполнения функций и задач, находящихся в ведении </w:t>
      </w:r>
      <w:r w:rsidR="00E04517">
        <w:t>а</w:t>
      </w:r>
      <w:r w:rsidRPr="00E5559F">
        <w:t>дминистрации</w:t>
      </w:r>
      <w:r w:rsidR="00E04517">
        <w:t xml:space="preserve">, </w:t>
      </w:r>
      <w:r w:rsidRPr="00E5559F">
        <w:t xml:space="preserve">– иные межбюджетные трансферты на исполнение переданных полномочий в области культуры – </w:t>
      </w:r>
      <w:r w:rsidRPr="00E5559F">
        <w:rPr>
          <w:b/>
        </w:rPr>
        <w:t>6 634,3</w:t>
      </w:r>
      <w:r w:rsidRPr="00E5559F">
        <w:t xml:space="preserve"> тыс. руб. (при плане </w:t>
      </w:r>
      <w:r w:rsidRPr="00E5559F">
        <w:rPr>
          <w:b/>
        </w:rPr>
        <w:t xml:space="preserve">6 634,3 </w:t>
      </w:r>
      <w:r w:rsidRPr="00E5559F">
        <w:t xml:space="preserve">тыс. руб. исполнено на </w:t>
      </w:r>
      <w:r w:rsidRPr="00E5559F">
        <w:rPr>
          <w:b/>
        </w:rPr>
        <w:t>100, 0</w:t>
      </w:r>
      <w:r w:rsidRPr="00E5559F">
        <w:t>%).</w:t>
      </w:r>
    </w:p>
    <w:p w:rsidR="0073336F" w:rsidRPr="00E5559F" w:rsidRDefault="0073336F" w:rsidP="0073336F">
      <w:pPr>
        <w:ind w:firstLine="720"/>
        <w:jc w:val="both"/>
      </w:pPr>
      <w:r w:rsidRPr="00E5559F">
        <w:t xml:space="preserve">4) В рамках реализации муниципальной программы </w:t>
      </w:r>
      <w:r w:rsidRPr="00E5559F">
        <w:rPr>
          <w:color w:val="000000"/>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подпрограммы «Управление муниципальными финансами муниципального образования городское поселение Кандалакша Кандалакшского района» на </w:t>
      </w:r>
      <w:r w:rsidRPr="00E5559F">
        <w:t>выполнение обязательств по исполнению решений судов, в том числе в части субсидиарной ответственности по долгам муниципальных бюджетных учреждений</w:t>
      </w:r>
      <w:r w:rsidRPr="00E5559F">
        <w:rPr>
          <w:color w:val="000000"/>
        </w:rPr>
        <w:t xml:space="preserve"> </w:t>
      </w:r>
      <w:r w:rsidRPr="00E5559F">
        <w:t xml:space="preserve">– </w:t>
      </w:r>
      <w:r w:rsidRPr="00E5559F">
        <w:rPr>
          <w:b/>
        </w:rPr>
        <w:t>1 789,2</w:t>
      </w:r>
      <w:r w:rsidRPr="00E5559F">
        <w:t xml:space="preserve"> тыс. руб. (при плане </w:t>
      </w:r>
      <w:r w:rsidRPr="00E5559F">
        <w:rPr>
          <w:b/>
        </w:rPr>
        <w:t>1 789,2</w:t>
      </w:r>
      <w:r w:rsidRPr="00E5559F">
        <w:t xml:space="preserve"> руб. исполнено на </w:t>
      </w:r>
      <w:r w:rsidRPr="00E5559F">
        <w:rPr>
          <w:b/>
        </w:rPr>
        <w:t xml:space="preserve">100,0 </w:t>
      </w:r>
      <w:r w:rsidRPr="00E5559F">
        <w:t>%).</w:t>
      </w:r>
    </w:p>
    <w:p w:rsidR="0073336F" w:rsidRPr="00E5559F" w:rsidRDefault="0073336F" w:rsidP="0073336F">
      <w:pPr>
        <w:ind w:firstLine="720"/>
        <w:jc w:val="both"/>
      </w:pPr>
      <w:r w:rsidRPr="00E5559F">
        <w:t xml:space="preserve">5) В рамках реализации муниципальной программы </w:t>
      </w:r>
      <w:r w:rsidR="00E04517">
        <w:rPr>
          <w:color w:val="000000"/>
        </w:rPr>
        <w:t>«</w:t>
      </w:r>
      <w:r w:rsidRPr="00E5559F">
        <w:rPr>
          <w:color w:val="000000"/>
        </w:rPr>
        <w:t>Муниципальное управление и гражданское общество муниципального образования городское поселение Кандалакша Кандалакшского района</w:t>
      </w:r>
      <w:r w:rsidR="00E04517">
        <w:rPr>
          <w:color w:val="000000"/>
        </w:rPr>
        <w:t>»</w:t>
      </w:r>
      <w:r w:rsidRPr="00E5559F">
        <w:rPr>
          <w:color w:val="000000"/>
        </w:rPr>
        <w:t xml:space="preserve"> подпрограммы «Осуществление функций по управлению муниципальным имуществом муниципального образования городское поселение Кандалакша Кандалакшского района» на </w:t>
      </w:r>
      <w:r w:rsidRPr="00E5559F">
        <w:t>содержание муниципального имущества, составляющего казну муниципального образования городское поселение Кандалакша, в том числе оформление права муниципальной собственности и ликвидации объектов муниципальной собственности, предоставляющих угрозу жизни и здоровью</w:t>
      </w:r>
      <w:r w:rsidR="00E04517">
        <w:t>,</w:t>
      </w:r>
      <w:r w:rsidRPr="00E5559F">
        <w:rPr>
          <w:color w:val="000000"/>
        </w:rPr>
        <w:t xml:space="preserve"> </w:t>
      </w:r>
      <w:r w:rsidRPr="00E5559F">
        <w:t xml:space="preserve">– </w:t>
      </w:r>
      <w:r w:rsidR="00E04517">
        <w:t xml:space="preserve">                                      </w:t>
      </w:r>
      <w:r w:rsidRPr="00E5559F">
        <w:rPr>
          <w:b/>
        </w:rPr>
        <w:t xml:space="preserve">7 856,6 </w:t>
      </w:r>
      <w:r w:rsidRPr="00E5559F">
        <w:t xml:space="preserve">тыс. руб. (при плане </w:t>
      </w:r>
      <w:r w:rsidRPr="00E5559F">
        <w:rPr>
          <w:b/>
        </w:rPr>
        <w:t xml:space="preserve">9 202,7 </w:t>
      </w:r>
      <w:r w:rsidRPr="00E5559F">
        <w:t xml:space="preserve">руб. исполнено на </w:t>
      </w:r>
      <w:r w:rsidRPr="00E5559F">
        <w:rPr>
          <w:b/>
        </w:rPr>
        <w:t xml:space="preserve">85,4 </w:t>
      </w:r>
      <w:r w:rsidRPr="00E5559F">
        <w:t>%).</w:t>
      </w:r>
    </w:p>
    <w:p w:rsidR="0073336F" w:rsidRPr="00E5559F" w:rsidRDefault="0073336F" w:rsidP="0073336F">
      <w:pPr>
        <w:jc w:val="center"/>
        <w:rPr>
          <w:b/>
        </w:rPr>
      </w:pPr>
      <w:r w:rsidRPr="00E5559F">
        <w:rPr>
          <w:b/>
        </w:rPr>
        <w:t xml:space="preserve">  </w:t>
      </w:r>
    </w:p>
    <w:p w:rsidR="0073336F" w:rsidRPr="00E5559F" w:rsidRDefault="0073336F" w:rsidP="0073336F">
      <w:pPr>
        <w:jc w:val="center"/>
        <w:rPr>
          <w:b/>
        </w:rPr>
      </w:pPr>
      <w:r w:rsidRPr="00E5559F">
        <w:rPr>
          <w:b/>
        </w:rPr>
        <w:t>Раздел 0300 «Национальная безопасность</w:t>
      </w:r>
    </w:p>
    <w:p w:rsidR="0073336F" w:rsidRPr="00E5559F" w:rsidRDefault="0073336F" w:rsidP="0073336F">
      <w:pPr>
        <w:jc w:val="center"/>
        <w:rPr>
          <w:b/>
        </w:rPr>
      </w:pPr>
      <w:r w:rsidRPr="00E5559F">
        <w:rPr>
          <w:b/>
        </w:rPr>
        <w:t>и правоохранительная деятельность»</w:t>
      </w:r>
    </w:p>
    <w:p w:rsidR="0073336F" w:rsidRPr="00E5559F" w:rsidRDefault="0073336F" w:rsidP="0073336F">
      <w:pPr>
        <w:jc w:val="both"/>
        <w:rPr>
          <w:b/>
        </w:rPr>
      </w:pPr>
    </w:p>
    <w:p w:rsidR="0073336F" w:rsidRPr="00E5559F" w:rsidRDefault="0073336F" w:rsidP="00D06C52">
      <w:pPr>
        <w:ind w:firstLine="709"/>
        <w:jc w:val="both"/>
        <w:rPr>
          <w:b/>
          <w:i/>
        </w:rPr>
      </w:pPr>
      <w:r w:rsidRPr="00E5559F">
        <w:t xml:space="preserve">Бюджетные ассигнования предусмотрены по данному разделу в размере </w:t>
      </w:r>
      <w:r w:rsidRPr="00E5559F">
        <w:rPr>
          <w:b/>
        </w:rPr>
        <w:t xml:space="preserve">5 412,0 </w:t>
      </w:r>
      <w:r w:rsidRPr="00E5559F">
        <w:t xml:space="preserve">тыс. руб., фактические расходы составили – </w:t>
      </w:r>
      <w:r w:rsidRPr="00E5559F">
        <w:rPr>
          <w:b/>
        </w:rPr>
        <w:t xml:space="preserve">5 165,2 </w:t>
      </w:r>
      <w:r w:rsidRPr="00E5559F">
        <w:t>тыс. руб.</w:t>
      </w:r>
      <w:r w:rsidRPr="00E5559F">
        <w:rPr>
          <w:b/>
        </w:rPr>
        <w:t xml:space="preserve"> </w:t>
      </w:r>
      <w:r w:rsidRPr="00E5559F">
        <w:t>(</w:t>
      </w:r>
      <w:r w:rsidRPr="00E5559F">
        <w:rPr>
          <w:b/>
        </w:rPr>
        <w:t xml:space="preserve">95,4 </w:t>
      </w:r>
      <w:r w:rsidRPr="00E5559F">
        <w:t>%), в том числе  по подразделам:</w:t>
      </w:r>
    </w:p>
    <w:p w:rsidR="0073336F" w:rsidRPr="00E5559F" w:rsidRDefault="0073336F" w:rsidP="0073336F">
      <w:pPr>
        <w:ind w:firstLine="708"/>
        <w:jc w:val="center"/>
        <w:rPr>
          <w:b/>
          <w:i/>
        </w:rPr>
      </w:pPr>
    </w:p>
    <w:p w:rsidR="0073336F" w:rsidRPr="00E5559F" w:rsidRDefault="0073336F" w:rsidP="0073336F">
      <w:pPr>
        <w:ind w:firstLine="708"/>
        <w:jc w:val="center"/>
        <w:rPr>
          <w:b/>
          <w:i/>
        </w:rPr>
      </w:pPr>
      <w:r w:rsidRPr="00E5559F">
        <w:rPr>
          <w:b/>
          <w:i/>
        </w:rPr>
        <w:t>Подраздел 0309  «Защита населения и территории от чрезвычайных ситуаций природного и техногенного характера, гражданская оборона»</w:t>
      </w:r>
    </w:p>
    <w:p w:rsidR="0073336F" w:rsidRPr="00E5559F" w:rsidRDefault="0073336F" w:rsidP="0073336F">
      <w:pPr>
        <w:ind w:firstLine="708"/>
        <w:jc w:val="center"/>
        <w:rPr>
          <w:b/>
          <w:i/>
        </w:rPr>
      </w:pPr>
    </w:p>
    <w:p w:rsidR="0073336F" w:rsidRPr="00E5559F" w:rsidRDefault="0073336F" w:rsidP="0073336F">
      <w:pPr>
        <w:ind w:firstLine="720"/>
        <w:jc w:val="both"/>
        <w:rPr>
          <w:b/>
          <w:i/>
        </w:rPr>
      </w:pPr>
      <w:r w:rsidRPr="00E5559F">
        <w:t xml:space="preserve">По данному подразделу израсходовано </w:t>
      </w:r>
      <w:r w:rsidRPr="00E5559F">
        <w:rPr>
          <w:b/>
        </w:rPr>
        <w:t>3 805,9</w:t>
      </w:r>
      <w:r w:rsidRPr="00E5559F">
        <w:t xml:space="preserve"> тыс. руб. (при плане </w:t>
      </w:r>
      <w:r w:rsidRPr="00E5559F">
        <w:rPr>
          <w:b/>
        </w:rPr>
        <w:t xml:space="preserve">3 905,9 </w:t>
      </w:r>
      <w:r w:rsidRPr="00E5559F">
        <w:t xml:space="preserve">тыс. руб., исполнено на </w:t>
      </w:r>
      <w:r w:rsidRPr="00E5559F">
        <w:rPr>
          <w:b/>
        </w:rPr>
        <w:t xml:space="preserve">97,4 </w:t>
      </w:r>
      <w:r w:rsidRPr="00E5559F">
        <w:t>%).</w:t>
      </w:r>
    </w:p>
    <w:p w:rsidR="0073336F" w:rsidRPr="00E5559F" w:rsidRDefault="0073336F" w:rsidP="0073336F">
      <w:pPr>
        <w:ind w:firstLine="720"/>
        <w:jc w:val="both"/>
      </w:pPr>
      <w:r w:rsidRPr="00E5559F">
        <w:t>В рамках реализации муниципальной программы «Обеспечение общественного порядка и безопасности населения в муниципальном образовании городское поселение Кандалакша» средства предоставлены и израсходованы на:</w:t>
      </w:r>
    </w:p>
    <w:p w:rsidR="0073336F" w:rsidRPr="00E5559F" w:rsidRDefault="0073336F" w:rsidP="0073336F">
      <w:pPr>
        <w:ind w:firstLine="720"/>
        <w:jc w:val="both"/>
        <w:rPr>
          <w:b/>
          <w:i/>
        </w:rPr>
      </w:pPr>
      <w:r w:rsidRPr="00E5559F">
        <w:t xml:space="preserve">-  иные межбюджетные трансферты на исполнение переданных полномочий в части участия в профилактике терроризма экстремизма, а также минимизации и (или) ликвидации последствий проявлений терроризма и экстремизма в границах поселения; участия в предупреждении и ликвидации последствий чрезвычайных ситуаций в границах поселения; организации и осуществлении мероприятий по территориальной обороне и гражданской обороне и гражданской обороне, защите населения и территории поселения от чрезвычайных ситуаций природного и техногенного характера; создания, содержания и организации деятельности аварийно-спасательных служб и (или) аварийно-спасательных формирований на территории поселения; осуществление мероприятий по обеспечению безопасности людей на водных объектах, охране их жизни и здоровья – </w:t>
      </w:r>
      <w:r w:rsidRPr="00E5559F">
        <w:rPr>
          <w:b/>
        </w:rPr>
        <w:t>3 805,9</w:t>
      </w:r>
      <w:r w:rsidRPr="00E5559F">
        <w:t xml:space="preserve"> тыс. руб. (при плане – </w:t>
      </w:r>
      <w:r w:rsidRPr="00E5559F">
        <w:rPr>
          <w:b/>
        </w:rPr>
        <w:t xml:space="preserve">3 805,9 </w:t>
      </w:r>
      <w:r w:rsidRPr="00E5559F">
        <w:t xml:space="preserve">тыс. руб., исполнено на </w:t>
      </w:r>
      <w:r w:rsidRPr="00E5559F">
        <w:rPr>
          <w:b/>
        </w:rPr>
        <w:t>100,0</w:t>
      </w:r>
      <w:r w:rsidRPr="00E5559F">
        <w:t>%).</w:t>
      </w:r>
    </w:p>
    <w:p w:rsidR="0073336F" w:rsidRPr="00E5559F" w:rsidRDefault="0073336F" w:rsidP="0073336F">
      <w:pPr>
        <w:ind w:firstLine="720"/>
        <w:jc w:val="both"/>
      </w:pPr>
      <w:r w:rsidRPr="00E5559F">
        <w:t xml:space="preserve">- повышение общественной безопасности и правоохранительной деятельности при плане </w:t>
      </w:r>
      <w:r w:rsidRPr="00E5559F">
        <w:rPr>
          <w:b/>
        </w:rPr>
        <w:t>100,0</w:t>
      </w:r>
      <w:r w:rsidR="00D06C52">
        <w:t xml:space="preserve"> тыс. руб. </w:t>
      </w:r>
      <w:r w:rsidRPr="00E5559F">
        <w:t xml:space="preserve"> расходы отсутствуют.</w:t>
      </w:r>
    </w:p>
    <w:p w:rsidR="0073336F" w:rsidRPr="00E5559F" w:rsidRDefault="0073336F" w:rsidP="0073336F">
      <w:pPr>
        <w:ind w:firstLine="720"/>
        <w:jc w:val="both"/>
      </w:pPr>
    </w:p>
    <w:p w:rsidR="0073336F" w:rsidRPr="00E5559F" w:rsidRDefault="0073336F" w:rsidP="0073336F">
      <w:pPr>
        <w:tabs>
          <w:tab w:val="left" w:pos="1260"/>
        </w:tabs>
        <w:autoSpaceDE w:val="0"/>
        <w:autoSpaceDN w:val="0"/>
        <w:adjustRightInd w:val="0"/>
        <w:ind w:firstLine="708"/>
        <w:jc w:val="center"/>
        <w:rPr>
          <w:b/>
          <w:i/>
        </w:rPr>
      </w:pPr>
      <w:r w:rsidRPr="00E5559F">
        <w:rPr>
          <w:b/>
          <w:i/>
        </w:rPr>
        <w:t>Подраздел 0310 «Обеспечение пожарной безопасности»</w:t>
      </w:r>
    </w:p>
    <w:p w:rsidR="0073336F" w:rsidRPr="00E5559F" w:rsidRDefault="0073336F" w:rsidP="0073336F">
      <w:pPr>
        <w:tabs>
          <w:tab w:val="left" w:pos="1260"/>
        </w:tabs>
        <w:autoSpaceDE w:val="0"/>
        <w:autoSpaceDN w:val="0"/>
        <w:adjustRightInd w:val="0"/>
        <w:ind w:firstLine="708"/>
        <w:jc w:val="center"/>
        <w:rPr>
          <w:b/>
          <w:i/>
        </w:rPr>
      </w:pPr>
    </w:p>
    <w:p w:rsidR="0073336F" w:rsidRPr="00E5559F" w:rsidRDefault="0073336F" w:rsidP="0073336F">
      <w:pPr>
        <w:ind w:firstLine="720"/>
        <w:jc w:val="both"/>
        <w:rPr>
          <w:b/>
          <w:i/>
        </w:rPr>
      </w:pPr>
      <w:r w:rsidRPr="00E5559F">
        <w:t xml:space="preserve">На обеспечение пожарной безопасности израсходовано </w:t>
      </w:r>
      <w:r w:rsidRPr="00E5559F">
        <w:rPr>
          <w:b/>
        </w:rPr>
        <w:t>692,4</w:t>
      </w:r>
      <w:r w:rsidRPr="00E5559F">
        <w:t xml:space="preserve"> тыс. руб. (при плане – </w:t>
      </w:r>
      <w:r w:rsidRPr="00E5559F">
        <w:rPr>
          <w:b/>
        </w:rPr>
        <w:t xml:space="preserve">692,4 </w:t>
      </w:r>
      <w:r w:rsidRPr="00E5559F">
        <w:t xml:space="preserve">тыс. руб., исполнено на </w:t>
      </w:r>
      <w:r w:rsidRPr="00E5559F">
        <w:rPr>
          <w:b/>
        </w:rPr>
        <w:t>100,0</w:t>
      </w:r>
      <w:r w:rsidRPr="00E5559F">
        <w:t>%).</w:t>
      </w:r>
    </w:p>
    <w:p w:rsidR="0073336F" w:rsidRPr="00E5559F" w:rsidRDefault="0073336F" w:rsidP="0073336F">
      <w:pPr>
        <w:ind w:firstLine="720"/>
        <w:jc w:val="both"/>
      </w:pPr>
      <w:r w:rsidRPr="00E5559F">
        <w:t>По данному подразделу предоставлены иные межбюджетные трансферты бюджету муниципального образования Кандалакшский район из бюджета поселения на исполнение переданных полномочий в части обеспечения первичных мер пожарной безопасности в границах населенных пунктов поселения.</w:t>
      </w:r>
    </w:p>
    <w:p w:rsidR="0073336F" w:rsidRPr="00E5559F" w:rsidRDefault="0073336F" w:rsidP="0073336F">
      <w:pPr>
        <w:tabs>
          <w:tab w:val="left" w:pos="1260"/>
        </w:tabs>
        <w:autoSpaceDE w:val="0"/>
        <w:autoSpaceDN w:val="0"/>
        <w:adjustRightInd w:val="0"/>
        <w:ind w:firstLine="708"/>
        <w:jc w:val="both"/>
      </w:pPr>
    </w:p>
    <w:p w:rsidR="0073336F" w:rsidRPr="00E5559F" w:rsidRDefault="0073336F" w:rsidP="0073336F">
      <w:pPr>
        <w:tabs>
          <w:tab w:val="left" w:pos="1260"/>
        </w:tabs>
        <w:autoSpaceDE w:val="0"/>
        <w:autoSpaceDN w:val="0"/>
        <w:adjustRightInd w:val="0"/>
        <w:ind w:firstLine="708"/>
        <w:jc w:val="center"/>
        <w:rPr>
          <w:b/>
          <w:i/>
        </w:rPr>
      </w:pPr>
      <w:r w:rsidRPr="00E5559F">
        <w:rPr>
          <w:b/>
          <w:i/>
        </w:rPr>
        <w:t>Подраздел 0314  «Другие вопросы в области национальной безопасности и правоохранительной деятельности»</w:t>
      </w:r>
    </w:p>
    <w:p w:rsidR="0073336F" w:rsidRPr="00E5559F" w:rsidRDefault="0073336F" w:rsidP="0073336F">
      <w:pPr>
        <w:tabs>
          <w:tab w:val="left" w:pos="1260"/>
        </w:tabs>
        <w:autoSpaceDE w:val="0"/>
        <w:autoSpaceDN w:val="0"/>
        <w:adjustRightInd w:val="0"/>
        <w:ind w:firstLine="708"/>
        <w:jc w:val="both"/>
        <w:rPr>
          <w:b/>
          <w:i/>
        </w:rPr>
      </w:pPr>
    </w:p>
    <w:p w:rsidR="0073336F" w:rsidRPr="00E5559F" w:rsidRDefault="0073336F" w:rsidP="0073336F">
      <w:pPr>
        <w:ind w:firstLine="720"/>
        <w:jc w:val="both"/>
      </w:pPr>
      <w:r w:rsidRPr="00E5559F">
        <w:t>По данному подразделу бюджетные ассигнования предусмотрены в размере</w:t>
      </w:r>
      <w:r w:rsidRPr="00E5559F">
        <w:rPr>
          <w:b/>
        </w:rPr>
        <w:t xml:space="preserve">                               813,8 </w:t>
      </w:r>
      <w:r w:rsidRPr="00E5559F">
        <w:t xml:space="preserve">тыс. руб., фактические расходы составили – </w:t>
      </w:r>
      <w:r w:rsidRPr="00E5559F">
        <w:rPr>
          <w:b/>
        </w:rPr>
        <w:t xml:space="preserve">666,9 </w:t>
      </w:r>
      <w:r w:rsidRPr="00E5559F">
        <w:t>тыс. руб.</w:t>
      </w:r>
      <w:r w:rsidRPr="00E5559F">
        <w:rPr>
          <w:b/>
        </w:rPr>
        <w:t xml:space="preserve"> </w:t>
      </w:r>
      <w:r w:rsidRPr="00E5559F">
        <w:t>(</w:t>
      </w:r>
      <w:r w:rsidRPr="00E5559F">
        <w:rPr>
          <w:b/>
        </w:rPr>
        <w:t>82,0</w:t>
      </w:r>
      <w:r w:rsidRPr="00E5559F">
        <w:t>%), в том числе:</w:t>
      </w:r>
    </w:p>
    <w:p w:rsidR="0073336F" w:rsidRPr="00E5559F" w:rsidRDefault="0073336F" w:rsidP="0073336F">
      <w:pPr>
        <w:ind w:firstLine="720"/>
        <w:jc w:val="both"/>
      </w:pPr>
      <w:r w:rsidRPr="00E5559F">
        <w:t>В рамках муниципальной программы «Обеспечение общественного порядка и безопасности населения в муниципальном образовании городское поселение Кандалакша»:</w:t>
      </w:r>
    </w:p>
    <w:p w:rsidR="0073336F" w:rsidRPr="00E5559F" w:rsidRDefault="0073336F" w:rsidP="0073336F">
      <w:pPr>
        <w:numPr>
          <w:ilvl w:val="0"/>
          <w:numId w:val="12"/>
        </w:numPr>
        <w:tabs>
          <w:tab w:val="left" w:pos="993"/>
        </w:tabs>
        <w:ind w:left="0" w:firstLine="709"/>
        <w:jc w:val="both"/>
      </w:pPr>
      <w:r w:rsidRPr="00E5559F">
        <w:t xml:space="preserve">приобретение оборудования и программного обеспечения для аппарата программного комплекса «Безопасный город» - израсходовано </w:t>
      </w:r>
      <w:r w:rsidRPr="00E5559F">
        <w:rPr>
          <w:b/>
        </w:rPr>
        <w:t xml:space="preserve">666,9 </w:t>
      </w:r>
      <w:r w:rsidRPr="00E5559F">
        <w:t xml:space="preserve">тыс. руб. (при плане </w:t>
      </w:r>
      <w:r w:rsidRPr="00E5559F">
        <w:rPr>
          <w:b/>
        </w:rPr>
        <w:t xml:space="preserve">763,8 </w:t>
      </w:r>
      <w:r w:rsidRPr="00E5559F">
        <w:t xml:space="preserve">тыс. руб. исполнено на </w:t>
      </w:r>
      <w:r w:rsidRPr="00E5559F">
        <w:rPr>
          <w:b/>
        </w:rPr>
        <w:t>87,3</w:t>
      </w:r>
      <w:r w:rsidRPr="00E5559F">
        <w:t>%);</w:t>
      </w:r>
    </w:p>
    <w:p w:rsidR="0073336F" w:rsidRPr="00E5559F" w:rsidRDefault="0073336F" w:rsidP="0073336F">
      <w:pPr>
        <w:numPr>
          <w:ilvl w:val="0"/>
          <w:numId w:val="12"/>
        </w:numPr>
        <w:tabs>
          <w:tab w:val="left" w:pos="993"/>
        </w:tabs>
        <w:ind w:left="0" w:firstLine="709"/>
        <w:jc w:val="both"/>
      </w:pPr>
      <w:r w:rsidRPr="00E5559F">
        <w:t xml:space="preserve">материальное стимулирование деятельности народных дружин - при плане </w:t>
      </w:r>
      <w:r w:rsidRPr="00E5559F">
        <w:rPr>
          <w:b/>
        </w:rPr>
        <w:t xml:space="preserve">50,0 </w:t>
      </w:r>
      <w:r w:rsidR="00D370BA">
        <w:t>тыс. руб.</w:t>
      </w:r>
      <w:r w:rsidRPr="00E5559F">
        <w:t xml:space="preserve"> расходы отсутствуют.</w:t>
      </w:r>
    </w:p>
    <w:p w:rsidR="0073336F" w:rsidRPr="00E5559F" w:rsidRDefault="0073336F" w:rsidP="0073336F">
      <w:pPr>
        <w:ind w:firstLine="720"/>
        <w:jc w:val="both"/>
      </w:pPr>
    </w:p>
    <w:p w:rsidR="0073336F" w:rsidRPr="00E5559F" w:rsidRDefault="0073336F" w:rsidP="0073336F">
      <w:pPr>
        <w:jc w:val="center"/>
        <w:rPr>
          <w:b/>
        </w:rPr>
      </w:pPr>
      <w:r w:rsidRPr="00E5559F">
        <w:rPr>
          <w:b/>
        </w:rPr>
        <w:t>Раздел 0400 «Национальная экономика»</w:t>
      </w:r>
    </w:p>
    <w:p w:rsidR="0073336F" w:rsidRPr="00E5559F" w:rsidRDefault="0073336F" w:rsidP="0073336F">
      <w:pPr>
        <w:jc w:val="center"/>
        <w:rPr>
          <w:b/>
        </w:rPr>
      </w:pPr>
    </w:p>
    <w:p w:rsidR="0073336F" w:rsidRPr="00E5559F" w:rsidRDefault="0073336F" w:rsidP="0073336F">
      <w:pPr>
        <w:jc w:val="both"/>
      </w:pPr>
      <w:r w:rsidRPr="00E5559F">
        <w:tab/>
        <w:t>Бюджетные ассигнования по данному разделу предусмотрены в размере</w:t>
      </w:r>
      <w:r w:rsidRPr="00E5559F">
        <w:rPr>
          <w:b/>
        </w:rPr>
        <w:t xml:space="preserve">                               117 252,4 </w:t>
      </w:r>
      <w:r w:rsidRPr="00E5559F">
        <w:t xml:space="preserve">тыс. руб., фактические расходы составили – </w:t>
      </w:r>
      <w:r w:rsidRPr="00E5559F">
        <w:rPr>
          <w:b/>
        </w:rPr>
        <w:t xml:space="preserve">109 200,2 </w:t>
      </w:r>
      <w:r w:rsidRPr="00E5559F">
        <w:t>тыс. руб.</w:t>
      </w:r>
      <w:r w:rsidRPr="00E5559F">
        <w:rPr>
          <w:b/>
        </w:rPr>
        <w:t xml:space="preserve"> </w:t>
      </w:r>
      <w:r w:rsidRPr="00E5559F">
        <w:t>(</w:t>
      </w:r>
      <w:r w:rsidRPr="00E5559F">
        <w:rPr>
          <w:b/>
        </w:rPr>
        <w:t>93,1</w:t>
      </w:r>
      <w:r w:rsidRPr="00E5559F">
        <w:t>%), в том числе по подразделам:</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tabs>
          <w:tab w:val="left" w:pos="1260"/>
        </w:tabs>
        <w:autoSpaceDE w:val="0"/>
        <w:autoSpaceDN w:val="0"/>
        <w:adjustRightInd w:val="0"/>
        <w:ind w:firstLine="720"/>
        <w:jc w:val="center"/>
        <w:rPr>
          <w:b/>
          <w:i/>
        </w:rPr>
      </w:pPr>
      <w:r w:rsidRPr="00E5559F">
        <w:rPr>
          <w:b/>
          <w:i/>
        </w:rPr>
        <w:t>Подраздел 0405 «Сельское хозяйство и рыболовство»</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autoSpaceDE w:val="0"/>
        <w:autoSpaceDN w:val="0"/>
        <w:adjustRightInd w:val="0"/>
        <w:ind w:firstLine="180"/>
        <w:jc w:val="both"/>
      </w:pPr>
      <w:r w:rsidRPr="00E5559F">
        <w:t xml:space="preserve">        По данному подразделу бюджетные ассигнования предусмотрены в рамках реализации муниципальной программы «Обеспечение комфортной среды проживания в муниципальном образовании городское поселение Кандалакша Кандалакшского района» подпрограммы «Благоустройство городских территорий муниципального образования городское поселение Кандалакша Кандалакшского района» на мероприятия по осуществлению деятельности по регулированию численности бродячих животных, проводимой в рамках эксплуатации объектов благоустройства -  при плане </w:t>
      </w:r>
      <w:r w:rsidRPr="00E5559F">
        <w:rPr>
          <w:b/>
        </w:rPr>
        <w:t xml:space="preserve">2 066,0 </w:t>
      </w:r>
      <w:r w:rsidRPr="00E5559F">
        <w:t xml:space="preserve">тыс. руб., фактические расходы составили – </w:t>
      </w:r>
      <w:r w:rsidRPr="00E5559F">
        <w:rPr>
          <w:b/>
        </w:rPr>
        <w:t xml:space="preserve">1 102,7 </w:t>
      </w:r>
      <w:r w:rsidRPr="00E5559F">
        <w:t>тыс. руб.</w:t>
      </w:r>
      <w:r w:rsidRPr="00E5559F">
        <w:rPr>
          <w:b/>
        </w:rPr>
        <w:t xml:space="preserve"> </w:t>
      </w:r>
      <w:r w:rsidRPr="00E5559F">
        <w:t>(</w:t>
      </w:r>
      <w:r w:rsidRPr="00E5559F">
        <w:rPr>
          <w:b/>
        </w:rPr>
        <w:t xml:space="preserve">53,4 </w:t>
      </w:r>
      <w:r w:rsidRPr="00E5559F">
        <w:t>%)</w:t>
      </w:r>
      <w:r w:rsidRPr="00E5559F">
        <w:rPr>
          <w:i/>
        </w:rPr>
        <w:t>, в том числе:</w:t>
      </w:r>
    </w:p>
    <w:p w:rsidR="0073336F" w:rsidRPr="00E5559F" w:rsidRDefault="0073336F" w:rsidP="0073336F">
      <w:pPr>
        <w:numPr>
          <w:ilvl w:val="0"/>
          <w:numId w:val="3"/>
        </w:numPr>
        <w:autoSpaceDE w:val="0"/>
        <w:autoSpaceDN w:val="0"/>
        <w:adjustRightInd w:val="0"/>
        <w:ind w:left="0" w:firstLine="567"/>
        <w:jc w:val="both"/>
      </w:pPr>
      <w:r w:rsidRPr="00E5559F">
        <w:t xml:space="preserve"> </w:t>
      </w:r>
      <w:r w:rsidR="00BA1131">
        <w:t>с</w:t>
      </w:r>
      <w:r w:rsidRPr="00E5559F">
        <w:t xml:space="preserve">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  –  </w:t>
      </w:r>
      <w:r w:rsidRPr="00E5559F">
        <w:rPr>
          <w:b/>
        </w:rPr>
        <w:t>18,2</w:t>
      </w:r>
      <w:r w:rsidRPr="00E5559F">
        <w:t xml:space="preserve"> тыс. руб. (при плане </w:t>
      </w:r>
      <w:r w:rsidRPr="00E5559F">
        <w:rPr>
          <w:b/>
        </w:rPr>
        <w:t>18,2</w:t>
      </w:r>
      <w:r w:rsidRPr="00E5559F">
        <w:t xml:space="preserve"> руб. исполнено на </w:t>
      </w:r>
      <w:r w:rsidRPr="00E5559F">
        <w:rPr>
          <w:b/>
        </w:rPr>
        <w:t xml:space="preserve">100,0 </w:t>
      </w:r>
      <w:r w:rsidRPr="00E5559F">
        <w:t>%).</w:t>
      </w:r>
    </w:p>
    <w:p w:rsidR="0073336F" w:rsidRPr="00E5559F" w:rsidRDefault="0073336F" w:rsidP="0073336F">
      <w:pPr>
        <w:numPr>
          <w:ilvl w:val="0"/>
          <w:numId w:val="3"/>
        </w:numPr>
        <w:ind w:left="0" w:firstLine="567"/>
        <w:jc w:val="both"/>
      </w:pPr>
      <w:r w:rsidRPr="00E5559F">
        <w:t xml:space="preserve"> </w:t>
      </w:r>
      <w:r w:rsidR="00BA1131">
        <w:t>с</w:t>
      </w:r>
      <w:r w:rsidRPr="00E5559F">
        <w:t xml:space="preserve">убвенция на осуществление деятельности по отлову и содержанию безнадзорных    животных –  </w:t>
      </w:r>
      <w:r w:rsidRPr="00E5559F">
        <w:rPr>
          <w:b/>
        </w:rPr>
        <w:t xml:space="preserve">1 084,5 </w:t>
      </w:r>
      <w:r w:rsidRPr="00E5559F">
        <w:t xml:space="preserve"> тыс. руб. (при плане </w:t>
      </w:r>
      <w:r w:rsidRPr="00E5559F">
        <w:rPr>
          <w:b/>
        </w:rPr>
        <w:t xml:space="preserve">2 047,8 </w:t>
      </w:r>
      <w:r w:rsidRPr="00E5559F">
        <w:t xml:space="preserve">руб. исполнено на </w:t>
      </w:r>
      <w:r w:rsidRPr="00E5559F">
        <w:rPr>
          <w:b/>
        </w:rPr>
        <w:t xml:space="preserve">53,0 </w:t>
      </w:r>
      <w:r w:rsidRPr="00E5559F">
        <w:t>%).</w:t>
      </w:r>
    </w:p>
    <w:p w:rsidR="0073336F" w:rsidRPr="00E5559F" w:rsidRDefault="0073336F" w:rsidP="0073336F">
      <w:pPr>
        <w:tabs>
          <w:tab w:val="left" w:pos="1260"/>
        </w:tabs>
        <w:autoSpaceDE w:val="0"/>
        <w:autoSpaceDN w:val="0"/>
        <w:adjustRightInd w:val="0"/>
        <w:ind w:firstLine="720"/>
        <w:jc w:val="center"/>
        <w:rPr>
          <w:b/>
          <w:i/>
        </w:rPr>
      </w:pPr>
    </w:p>
    <w:p w:rsidR="00520833" w:rsidRDefault="00520833" w:rsidP="0073336F">
      <w:pPr>
        <w:tabs>
          <w:tab w:val="left" w:pos="1260"/>
        </w:tabs>
        <w:autoSpaceDE w:val="0"/>
        <w:autoSpaceDN w:val="0"/>
        <w:adjustRightInd w:val="0"/>
        <w:ind w:firstLine="720"/>
        <w:jc w:val="center"/>
        <w:rPr>
          <w:b/>
          <w:i/>
        </w:rPr>
      </w:pPr>
    </w:p>
    <w:p w:rsidR="00520833" w:rsidRDefault="00520833" w:rsidP="0073336F">
      <w:pPr>
        <w:tabs>
          <w:tab w:val="left" w:pos="1260"/>
        </w:tabs>
        <w:autoSpaceDE w:val="0"/>
        <w:autoSpaceDN w:val="0"/>
        <w:adjustRightInd w:val="0"/>
        <w:ind w:firstLine="720"/>
        <w:jc w:val="center"/>
        <w:rPr>
          <w:b/>
          <w:i/>
        </w:rPr>
      </w:pPr>
    </w:p>
    <w:p w:rsidR="0073336F" w:rsidRPr="00E5559F" w:rsidRDefault="0073336F" w:rsidP="0073336F">
      <w:pPr>
        <w:tabs>
          <w:tab w:val="left" w:pos="1260"/>
        </w:tabs>
        <w:autoSpaceDE w:val="0"/>
        <w:autoSpaceDN w:val="0"/>
        <w:adjustRightInd w:val="0"/>
        <w:ind w:firstLine="720"/>
        <w:jc w:val="center"/>
        <w:rPr>
          <w:b/>
          <w:i/>
        </w:rPr>
      </w:pPr>
      <w:r w:rsidRPr="00E5559F">
        <w:rPr>
          <w:b/>
          <w:i/>
        </w:rPr>
        <w:t>Подраздел 0408 «Транспорт»</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autoSpaceDE w:val="0"/>
        <w:autoSpaceDN w:val="0"/>
        <w:adjustRightInd w:val="0"/>
        <w:ind w:firstLine="180"/>
        <w:jc w:val="both"/>
      </w:pPr>
      <w:r w:rsidRPr="00E5559F">
        <w:t xml:space="preserve">        По данному подразделу бюджетные ассигнования предусмотрены в размере </w:t>
      </w:r>
      <w:r w:rsidRPr="00E5559F">
        <w:rPr>
          <w:b/>
        </w:rPr>
        <w:t xml:space="preserve">13 207,1 </w:t>
      </w:r>
      <w:r w:rsidRPr="00E5559F">
        <w:t xml:space="preserve">тыс. руб., в рамках реализации муниципальной программы «Развитие транспортной системы в муниципальном образовании городское поселение Кандалакша Кандалакшского района» подпрограммы «Транспортное обслуживание населения муниципального образования городское поселение Кандалакша Кандалакшского района» на мероприятие по возмещению убытков от перевозок на социально-значимых маршрутах автомобильным транспортом, фактические расходы составили </w:t>
      </w:r>
      <w:r w:rsidRPr="00E5559F">
        <w:rPr>
          <w:b/>
        </w:rPr>
        <w:t xml:space="preserve">10 750,3 </w:t>
      </w:r>
      <w:r w:rsidRPr="00E5559F">
        <w:t xml:space="preserve">тыс. руб. </w:t>
      </w:r>
      <w:r w:rsidRPr="00E5559F">
        <w:rPr>
          <w:b/>
        </w:rPr>
        <w:t>(81,4 %)</w:t>
      </w:r>
      <w:r w:rsidRPr="00E5559F">
        <w:t xml:space="preserve">,  </w:t>
      </w:r>
      <w:r w:rsidRPr="00E5559F">
        <w:rPr>
          <w:i/>
        </w:rPr>
        <w:t>в том числе:</w:t>
      </w:r>
    </w:p>
    <w:p w:rsidR="0073336F" w:rsidRPr="00E5559F" w:rsidRDefault="00BA1131" w:rsidP="0073336F">
      <w:pPr>
        <w:numPr>
          <w:ilvl w:val="0"/>
          <w:numId w:val="13"/>
        </w:numPr>
        <w:tabs>
          <w:tab w:val="left" w:pos="1134"/>
        </w:tabs>
        <w:ind w:left="0" w:firstLine="709"/>
        <w:jc w:val="both"/>
      </w:pPr>
      <w:r>
        <w:t>и</w:t>
      </w:r>
      <w:r w:rsidR="0073336F" w:rsidRPr="00E5559F">
        <w:t>ные межбюджетные трансферты из областного бюджета бюджетам муниципальных образований для осуществления расходов, связанных с предоставлением субсидий организациям, осуществляющим регулярные перевозки пассажиров и багажа на муниципальных маршрутах</w:t>
      </w:r>
      <w:r w:rsidR="008A482C">
        <w:t xml:space="preserve"> </w:t>
      </w:r>
      <w:r w:rsidR="0073336F" w:rsidRPr="00E5559F">
        <w:t xml:space="preserve">- при плане </w:t>
      </w:r>
      <w:r w:rsidR="0073336F" w:rsidRPr="00E5559F">
        <w:rPr>
          <w:b/>
        </w:rPr>
        <w:t>139,3</w:t>
      </w:r>
      <w:r w:rsidR="0073336F" w:rsidRPr="00E5559F">
        <w:t xml:space="preserve"> тыс. руб. фактические расходы составили </w:t>
      </w:r>
      <w:r w:rsidR="008A482C">
        <w:t xml:space="preserve">           </w:t>
      </w:r>
      <w:r w:rsidR="0073336F" w:rsidRPr="00E5559F">
        <w:rPr>
          <w:b/>
        </w:rPr>
        <w:t>26,2</w:t>
      </w:r>
      <w:r w:rsidR="0073336F" w:rsidRPr="00E5559F">
        <w:t xml:space="preserve"> тыс. руб. (</w:t>
      </w:r>
      <w:r w:rsidR="0073336F" w:rsidRPr="00E5559F">
        <w:rPr>
          <w:b/>
        </w:rPr>
        <w:t>18,8</w:t>
      </w:r>
      <w:r w:rsidR="0073336F" w:rsidRPr="00E5559F">
        <w:t xml:space="preserve">%) </w:t>
      </w:r>
    </w:p>
    <w:p w:rsidR="0073336F" w:rsidRPr="00E5559F" w:rsidRDefault="00BA1131" w:rsidP="0073336F">
      <w:pPr>
        <w:numPr>
          <w:ilvl w:val="0"/>
          <w:numId w:val="13"/>
        </w:numPr>
        <w:tabs>
          <w:tab w:val="left" w:pos="993"/>
        </w:tabs>
        <w:ind w:left="0" w:firstLine="709"/>
        <w:jc w:val="both"/>
      </w:pPr>
      <w:r>
        <w:t>с</w:t>
      </w:r>
      <w:r w:rsidR="0073336F" w:rsidRPr="00E5559F">
        <w:t>офинансирование к иным межбюджетным трансфертам из областного бюджета бюджетам муниципальных образований для осуществления расходов, связанных с предост</w:t>
      </w:r>
      <w:r w:rsidR="00941DA4">
        <w:t xml:space="preserve">авлением субсидий организациям, </w:t>
      </w:r>
      <w:r w:rsidR="0073336F" w:rsidRPr="00E5559F">
        <w:t>осуществляющим регулярные перевозки пассажиров и ба</w:t>
      </w:r>
      <w:r w:rsidR="00941DA4">
        <w:t xml:space="preserve">гажа на муниципальных маршрутах </w:t>
      </w:r>
      <w:r w:rsidR="0073336F" w:rsidRPr="00E5559F">
        <w:t xml:space="preserve">- при плане </w:t>
      </w:r>
      <w:r w:rsidR="0073336F" w:rsidRPr="00E5559F">
        <w:rPr>
          <w:b/>
        </w:rPr>
        <w:t>169,8</w:t>
      </w:r>
      <w:r w:rsidR="0073336F" w:rsidRPr="00E5559F">
        <w:t xml:space="preserve"> тыс. руб. фактические расходы составили </w:t>
      </w:r>
      <w:r w:rsidR="0073336F" w:rsidRPr="00E5559F">
        <w:rPr>
          <w:b/>
        </w:rPr>
        <w:t>26,2</w:t>
      </w:r>
      <w:r w:rsidR="0073336F" w:rsidRPr="00E5559F">
        <w:t xml:space="preserve"> тыс. руб. (</w:t>
      </w:r>
      <w:r w:rsidR="0073336F" w:rsidRPr="00E5559F">
        <w:rPr>
          <w:b/>
        </w:rPr>
        <w:t>15,5</w:t>
      </w:r>
      <w:r w:rsidR="0073336F" w:rsidRPr="00E5559F">
        <w:t>%)</w:t>
      </w:r>
    </w:p>
    <w:p w:rsidR="0073336F" w:rsidRPr="00E5559F" w:rsidRDefault="00BA1131" w:rsidP="0073336F">
      <w:pPr>
        <w:numPr>
          <w:ilvl w:val="0"/>
          <w:numId w:val="13"/>
        </w:numPr>
        <w:tabs>
          <w:tab w:val="left" w:pos="993"/>
        </w:tabs>
        <w:ind w:left="0" w:firstLine="709"/>
        <w:jc w:val="both"/>
      </w:pPr>
      <w:r>
        <w:t>в</w:t>
      </w:r>
      <w:r w:rsidR="0073336F" w:rsidRPr="00E5559F">
        <w:t>озмещение</w:t>
      </w:r>
      <w:r w:rsidR="00941DA4">
        <w:t xml:space="preserve"> </w:t>
      </w:r>
      <w:r w:rsidR="0073336F" w:rsidRPr="00E5559F">
        <w:t>убытков</w:t>
      </w:r>
      <w:r w:rsidR="00941DA4">
        <w:t xml:space="preserve"> </w:t>
      </w:r>
      <w:r w:rsidR="0073336F" w:rsidRPr="00E5559F">
        <w:t xml:space="preserve">от перевозок на социально-значимых маршрутах автомобильным транспортом - при плане </w:t>
      </w:r>
      <w:r w:rsidR="0073336F" w:rsidRPr="00E5559F">
        <w:rPr>
          <w:b/>
        </w:rPr>
        <w:t>12 898,0</w:t>
      </w:r>
      <w:r w:rsidR="0073336F" w:rsidRPr="00E5559F">
        <w:t xml:space="preserve"> тыс. руб. фактически израсходовано </w:t>
      </w:r>
      <w:r w:rsidR="0073336F" w:rsidRPr="00E5559F">
        <w:rPr>
          <w:b/>
        </w:rPr>
        <w:t>10 697,8</w:t>
      </w:r>
      <w:r w:rsidR="0073336F" w:rsidRPr="00E5559F">
        <w:t xml:space="preserve"> тыс. руб. </w:t>
      </w:r>
      <w:r w:rsidR="0073336F" w:rsidRPr="00E5559F">
        <w:rPr>
          <w:b/>
        </w:rPr>
        <w:t>(82,9 %).</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tabs>
          <w:tab w:val="left" w:pos="1260"/>
        </w:tabs>
        <w:autoSpaceDE w:val="0"/>
        <w:autoSpaceDN w:val="0"/>
        <w:adjustRightInd w:val="0"/>
        <w:ind w:firstLine="720"/>
        <w:jc w:val="center"/>
        <w:rPr>
          <w:b/>
          <w:i/>
        </w:rPr>
      </w:pPr>
      <w:r w:rsidRPr="00E5559F">
        <w:rPr>
          <w:b/>
          <w:i/>
        </w:rPr>
        <w:t>Подраздел 0409 «Дорожное хозяйство (дорожные фонды)»</w:t>
      </w:r>
    </w:p>
    <w:p w:rsidR="0073336F" w:rsidRPr="00E5559F" w:rsidRDefault="0073336F" w:rsidP="0073336F">
      <w:pPr>
        <w:ind w:firstLine="840"/>
        <w:jc w:val="both"/>
        <w:rPr>
          <w:b/>
        </w:rPr>
      </w:pPr>
    </w:p>
    <w:p w:rsidR="0073336F" w:rsidRPr="00E5559F" w:rsidRDefault="0073336F" w:rsidP="0073336F">
      <w:pPr>
        <w:ind w:firstLine="720"/>
        <w:jc w:val="both"/>
      </w:pPr>
      <w:r w:rsidRPr="00E5559F">
        <w:t xml:space="preserve">На реализацию мероприятий по дорожному хозяйству израсходовано </w:t>
      </w:r>
      <w:r w:rsidRPr="00E5559F">
        <w:rPr>
          <w:b/>
        </w:rPr>
        <w:t>93 457,6</w:t>
      </w:r>
      <w:r w:rsidRPr="00E5559F">
        <w:t xml:space="preserve"> тыс. руб. (при плане </w:t>
      </w:r>
      <w:r w:rsidRPr="00E5559F">
        <w:rPr>
          <w:b/>
        </w:rPr>
        <w:t xml:space="preserve">97 987,3 </w:t>
      </w:r>
      <w:r w:rsidRPr="00E5559F">
        <w:t xml:space="preserve">тыс. руб. исполнено на </w:t>
      </w:r>
      <w:r w:rsidRPr="00E5559F">
        <w:rPr>
          <w:b/>
        </w:rPr>
        <w:t xml:space="preserve">95,4 </w:t>
      </w:r>
      <w:r w:rsidRPr="00E5559F">
        <w:t>%), в том числе:</w:t>
      </w:r>
    </w:p>
    <w:p w:rsidR="0073336F" w:rsidRPr="00E5559F" w:rsidRDefault="0073336F" w:rsidP="0073336F">
      <w:pPr>
        <w:numPr>
          <w:ilvl w:val="0"/>
          <w:numId w:val="5"/>
        </w:numPr>
        <w:tabs>
          <w:tab w:val="left" w:pos="0"/>
          <w:tab w:val="left" w:pos="993"/>
        </w:tabs>
        <w:ind w:left="0" w:firstLine="720"/>
        <w:jc w:val="both"/>
      </w:pPr>
      <w:r w:rsidRPr="00E5559F">
        <w:t xml:space="preserve">В рамках реализации муниципальной программы «Развитие транспортной системы в муниципальном образовании городское поселение Кандалакша Кандалакшского района» подпрограммы «Повышение безопасности дорожного движения и снижения дорожно-транспортного травматизма в муниципальном образовании городское поселение Кандалакша Кандалакшского района» - </w:t>
      </w:r>
      <w:r w:rsidRPr="00E5559F">
        <w:rPr>
          <w:b/>
        </w:rPr>
        <w:t xml:space="preserve">50 843,2 </w:t>
      </w:r>
      <w:r w:rsidRPr="00E5559F">
        <w:t xml:space="preserve">тыс. руб. (при плане </w:t>
      </w:r>
      <w:r w:rsidRPr="00E5559F">
        <w:rPr>
          <w:b/>
        </w:rPr>
        <w:t xml:space="preserve">55 046,2 </w:t>
      </w:r>
      <w:r w:rsidRPr="00E5559F">
        <w:t xml:space="preserve">тыс. руб., исполнено на </w:t>
      </w:r>
      <w:r w:rsidRPr="00E5559F">
        <w:rPr>
          <w:b/>
        </w:rPr>
        <w:t xml:space="preserve">92,4 </w:t>
      </w:r>
      <w:r w:rsidRPr="00E5559F">
        <w:t>%), в том числе на мероприятия:</w:t>
      </w:r>
    </w:p>
    <w:p w:rsidR="0073336F" w:rsidRPr="00E5559F" w:rsidRDefault="0073336F" w:rsidP="0073336F">
      <w:pPr>
        <w:tabs>
          <w:tab w:val="left" w:pos="709"/>
        </w:tabs>
        <w:autoSpaceDE w:val="0"/>
        <w:autoSpaceDN w:val="0"/>
        <w:adjustRightInd w:val="0"/>
        <w:jc w:val="both"/>
      </w:pPr>
      <w:r w:rsidRPr="00E5559F">
        <w:t xml:space="preserve">            - приобретение и установка новых дорожных знаков, замена знаков, не соответствующих ГОСТу –</w:t>
      </w:r>
      <w:r w:rsidRPr="00E5559F">
        <w:rPr>
          <w:b/>
        </w:rPr>
        <w:t xml:space="preserve">220,0 </w:t>
      </w:r>
      <w:r w:rsidRPr="00E5559F">
        <w:t xml:space="preserve">тыс. руб. (при плане </w:t>
      </w:r>
      <w:r w:rsidRPr="00E5559F">
        <w:rPr>
          <w:b/>
        </w:rPr>
        <w:t xml:space="preserve">220,0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нанесение и восстановление дорожной разметки на территории городского поселения Кандалакша – </w:t>
      </w:r>
      <w:r w:rsidRPr="00E5559F">
        <w:rPr>
          <w:b/>
        </w:rPr>
        <w:t xml:space="preserve">1 914,0 </w:t>
      </w:r>
      <w:r w:rsidRPr="00E5559F">
        <w:t xml:space="preserve">тыс. руб. (при плане </w:t>
      </w:r>
      <w:r w:rsidRPr="00E5559F">
        <w:rPr>
          <w:b/>
        </w:rPr>
        <w:t xml:space="preserve">1 914,0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обслуживание светофорного объекта</w:t>
      </w:r>
      <w:r w:rsidR="00941DA4">
        <w:t xml:space="preserve"> </w:t>
      </w:r>
      <w:r w:rsidRPr="00E5559F">
        <w:t xml:space="preserve">– </w:t>
      </w:r>
      <w:r w:rsidRPr="00E5559F">
        <w:rPr>
          <w:b/>
        </w:rPr>
        <w:t xml:space="preserve">33,7 </w:t>
      </w:r>
      <w:r w:rsidRPr="00E5559F">
        <w:t xml:space="preserve">тыс. руб. (при плане </w:t>
      </w:r>
      <w:r w:rsidRPr="00E5559F">
        <w:rPr>
          <w:b/>
        </w:rPr>
        <w:t xml:space="preserve">43,7 </w:t>
      </w:r>
      <w:r w:rsidRPr="00E5559F">
        <w:t xml:space="preserve">тыс. руб. исполнено на </w:t>
      </w:r>
      <w:r w:rsidRPr="00E5559F">
        <w:rPr>
          <w:b/>
        </w:rPr>
        <w:t xml:space="preserve">77,1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содержание автомобильных дорог и сооружений на них в границах муниципального образования городское поселение Кандалакша -</w:t>
      </w:r>
      <w:r w:rsidRPr="00E5559F">
        <w:rPr>
          <w:b/>
        </w:rPr>
        <w:t xml:space="preserve"> 44 625,5</w:t>
      </w:r>
      <w:r w:rsidRPr="00E5559F">
        <w:t xml:space="preserve"> тыс. руб. (при плане  </w:t>
      </w:r>
      <w:r w:rsidRPr="00E5559F">
        <w:rPr>
          <w:b/>
        </w:rPr>
        <w:t>48 818,5</w:t>
      </w:r>
      <w:r w:rsidRPr="00E5559F">
        <w:t xml:space="preserve"> тыс. руб. исполнено на </w:t>
      </w:r>
      <w:r w:rsidRPr="00E5559F">
        <w:rPr>
          <w:b/>
        </w:rPr>
        <w:t xml:space="preserve">91,4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поставка и установка светофоров Т-7 – </w:t>
      </w:r>
      <w:r w:rsidRPr="00E5559F">
        <w:rPr>
          <w:b/>
        </w:rPr>
        <w:t xml:space="preserve">4 000,0 </w:t>
      </w:r>
      <w:r w:rsidRPr="00E5559F">
        <w:t xml:space="preserve">тыс. руб. (при плане </w:t>
      </w:r>
      <w:r w:rsidRPr="00E5559F">
        <w:rPr>
          <w:b/>
        </w:rPr>
        <w:t xml:space="preserve">4 000,0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поставка и установка дорожного зеркала – </w:t>
      </w:r>
      <w:r w:rsidRPr="00E5559F">
        <w:rPr>
          <w:b/>
        </w:rPr>
        <w:t>50,0</w:t>
      </w:r>
      <w:r w:rsidRPr="00E5559F">
        <w:t xml:space="preserve"> тыс. руб. (при плане 5</w:t>
      </w:r>
      <w:r w:rsidRPr="00E5559F">
        <w:rPr>
          <w:b/>
        </w:rPr>
        <w:t>0,0</w:t>
      </w:r>
      <w:r w:rsidRPr="00E5559F">
        <w:t xml:space="preserve"> тыс. руб. исполнено на </w:t>
      </w:r>
      <w:r w:rsidRPr="00E5559F">
        <w:rPr>
          <w:b/>
        </w:rPr>
        <w:t xml:space="preserve">100,0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2) В рамках реализации муниципальной программы «Развитие транспортной системы в муниципальном образовании городское поселение Кандалакша Кандалакшского района» подпрограммы «Развитие транспортной инфраструктуры муниципального образования городское поселение Кандалакша Кандалакшского района» - </w:t>
      </w:r>
      <w:r w:rsidRPr="00E5559F">
        <w:rPr>
          <w:b/>
        </w:rPr>
        <w:t xml:space="preserve">42 333,4 </w:t>
      </w:r>
      <w:r w:rsidRPr="00E5559F">
        <w:t xml:space="preserve">тыс. руб. (при плане </w:t>
      </w:r>
      <w:r w:rsidRPr="00E5559F">
        <w:rPr>
          <w:b/>
        </w:rPr>
        <w:t xml:space="preserve">42 660,1 </w:t>
      </w:r>
      <w:r w:rsidRPr="00E5559F">
        <w:t xml:space="preserve">тыс. руб., исполнено на </w:t>
      </w:r>
      <w:r w:rsidRPr="00E5559F">
        <w:rPr>
          <w:b/>
        </w:rPr>
        <w:t>99,2</w:t>
      </w:r>
      <w:r w:rsidRPr="00E5559F">
        <w:t>%), в том числе на мероприятия:</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проведение экспертизы сметной документации -  запланировано и израсходовано  </w:t>
      </w:r>
      <w:r w:rsidRPr="00E5559F">
        <w:rPr>
          <w:b/>
        </w:rPr>
        <w:t>70,0</w:t>
      </w:r>
      <w:r w:rsidRPr="00E5559F">
        <w:t xml:space="preserve"> тыс. руб. (</w:t>
      </w:r>
      <w:r w:rsidRPr="00E5559F">
        <w:rPr>
          <w:b/>
        </w:rPr>
        <w:t xml:space="preserve">100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ремонт и капитальный ремонт автомобильных дорог и искусственных сооружений на них – </w:t>
      </w:r>
      <w:r w:rsidRPr="00E5559F">
        <w:rPr>
          <w:b/>
        </w:rPr>
        <w:t xml:space="preserve">38 442,6 </w:t>
      </w:r>
      <w:r w:rsidRPr="00E5559F">
        <w:t xml:space="preserve">тыс. руб. (при плане </w:t>
      </w:r>
      <w:r w:rsidRPr="00E5559F">
        <w:rPr>
          <w:b/>
        </w:rPr>
        <w:t xml:space="preserve">38 561,0 </w:t>
      </w:r>
      <w:r w:rsidRPr="00E5559F">
        <w:t xml:space="preserve">тыс. руб., исполнено на </w:t>
      </w:r>
      <w:r w:rsidRPr="00E5559F">
        <w:rPr>
          <w:b/>
        </w:rPr>
        <w:t>99,7</w:t>
      </w:r>
      <w:r w:rsidRPr="00E5559F">
        <w:t>%), в том числе:</w:t>
      </w:r>
    </w:p>
    <w:p w:rsidR="0073336F" w:rsidRPr="00E5559F" w:rsidRDefault="0073336F" w:rsidP="0073336F">
      <w:pPr>
        <w:numPr>
          <w:ilvl w:val="0"/>
          <w:numId w:val="9"/>
        </w:numPr>
        <w:tabs>
          <w:tab w:val="left" w:pos="567"/>
          <w:tab w:val="left" w:pos="1560"/>
        </w:tabs>
        <w:autoSpaceDE w:val="0"/>
        <w:autoSpaceDN w:val="0"/>
        <w:adjustRightInd w:val="0"/>
        <w:ind w:left="0" w:firstLine="284"/>
        <w:jc w:val="both"/>
      </w:pPr>
      <w:r w:rsidRPr="00E5559F">
        <w:rPr>
          <w:i/>
        </w:rPr>
        <w:t xml:space="preserve">  </w:t>
      </w:r>
      <w:r w:rsidRPr="00E5559F">
        <w:t>субсидия 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w:t>
      </w:r>
      <w:r w:rsidRPr="00E5559F">
        <w:rPr>
          <w:i/>
        </w:rPr>
        <w:t xml:space="preserve"> (средства областного бюджета</w:t>
      </w:r>
      <w:r w:rsidRPr="00E5559F">
        <w:t xml:space="preserve">) – </w:t>
      </w:r>
      <w:r w:rsidRPr="00E5559F">
        <w:rPr>
          <w:b/>
        </w:rPr>
        <w:t xml:space="preserve">21 136,1 </w:t>
      </w:r>
      <w:r w:rsidRPr="00E5559F">
        <w:t xml:space="preserve">тыс. руб. (при плане </w:t>
      </w:r>
      <w:r w:rsidRPr="00E5559F">
        <w:rPr>
          <w:b/>
        </w:rPr>
        <w:t xml:space="preserve">21 151,7 </w:t>
      </w:r>
      <w:r w:rsidRPr="00E5559F">
        <w:t xml:space="preserve">тыс. руб., исполнено на </w:t>
      </w:r>
      <w:r w:rsidRPr="00E5559F">
        <w:rPr>
          <w:b/>
        </w:rPr>
        <w:t xml:space="preserve">99,9 </w:t>
      </w:r>
      <w:r w:rsidRPr="00E5559F">
        <w:t>%);</w:t>
      </w:r>
    </w:p>
    <w:p w:rsidR="0073336F" w:rsidRPr="00E5559F" w:rsidRDefault="0073336F" w:rsidP="0073336F">
      <w:pPr>
        <w:numPr>
          <w:ilvl w:val="0"/>
          <w:numId w:val="9"/>
        </w:numPr>
        <w:tabs>
          <w:tab w:val="left" w:pos="567"/>
          <w:tab w:val="left" w:pos="1560"/>
        </w:tabs>
        <w:autoSpaceDE w:val="0"/>
        <w:autoSpaceDN w:val="0"/>
        <w:adjustRightInd w:val="0"/>
        <w:ind w:left="142" w:firstLine="142"/>
        <w:jc w:val="both"/>
      </w:pPr>
      <w:r w:rsidRPr="00E5559F">
        <w:t xml:space="preserve">  софинансирование к субсидии 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 </w:t>
      </w:r>
      <w:r w:rsidRPr="00E5559F">
        <w:rPr>
          <w:i/>
        </w:rPr>
        <w:t>(средства местного бюджета</w:t>
      </w:r>
      <w:r w:rsidRPr="00E5559F">
        <w:t xml:space="preserve">) при плане </w:t>
      </w:r>
      <w:r w:rsidRPr="00E5559F">
        <w:rPr>
          <w:b/>
        </w:rPr>
        <w:t xml:space="preserve">10 306,3 </w:t>
      </w:r>
      <w:r w:rsidRPr="00E5559F">
        <w:t xml:space="preserve">тыс. руб. (при плане </w:t>
      </w:r>
      <w:r w:rsidRPr="00E5559F">
        <w:rPr>
          <w:b/>
        </w:rPr>
        <w:t xml:space="preserve">10 359,3 </w:t>
      </w:r>
      <w:r w:rsidRPr="00E5559F">
        <w:t xml:space="preserve">тыс. руб., исполнено на </w:t>
      </w:r>
      <w:r w:rsidRPr="00E5559F">
        <w:rPr>
          <w:b/>
        </w:rPr>
        <w:t xml:space="preserve">99,5 </w:t>
      </w:r>
      <w:r w:rsidRPr="00E5559F">
        <w:t>%);</w:t>
      </w:r>
    </w:p>
    <w:p w:rsidR="0073336F" w:rsidRPr="00E5559F" w:rsidRDefault="0073336F" w:rsidP="0073336F">
      <w:pPr>
        <w:numPr>
          <w:ilvl w:val="0"/>
          <w:numId w:val="9"/>
        </w:numPr>
        <w:tabs>
          <w:tab w:val="left" w:pos="567"/>
          <w:tab w:val="left" w:pos="1560"/>
        </w:tabs>
        <w:autoSpaceDE w:val="0"/>
        <w:autoSpaceDN w:val="0"/>
        <w:adjustRightInd w:val="0"/>
        <w:ind w:left="142" w:firstLine="142"/>
        <w:jc w:val="both"/>
      </w:pPr>
      <w:r w:rsidRPr="00A86D62">
        <w:t>за счет средств местного бюджета</w:t>
      </w:r>
      <w:r w:rsidRPr="00E5559F">
        <w:rPr>
          <w:i/>
        </w:rPr>
        <w:t xml:space="preserve"> –</w:t>
      </w:r>
      <w:r w:rsidRPr="00E5559F">
        <w:t xml:space="preserve"> </w:t>
      </w:r>
      <w:r w:rsidRPr="00E5559F">
        <w:rPr>
          <w:b/>
        </w:rPr>
        <w:t>7 000</w:t>
      </w:r>
      <w:r w:rsidRPr="00E5559F">
        <w:t xml:space="preserve"> тыс. руб.</w:t>
      </w:r>
      <w:r w:rsidRPr="00E5559F">
        <w:rPr>
          <w:i/>
        </w:rPr>
        <w:t xml:space="preserve"> </w:t>
      </w:r>
      <w:r w:rsidRPr="00E5559F">
        <w:t xml:space="preserve">(при плане </w:t>
      </w:r>
      <w:r w:rsidRPr="00E5559F">
        <w:rPr>
          <w:b/>
        </w:rPr>
        <w:t xml:space="preserve">7 050,0 </w:t>
      </w:r>
      <w:r w:rsidRPr="00E5559F">
        <w:t xml:space="preserve">тыс. руб., исполнено на     </w:t>
      </w:r>
      <w:r w:rsidRPr="00E5559F">
        <w:rPr>
          <w:b/>
        </w:rPr>
        <w:t>99,3 %</w:t>
      </w:r>
      <w:r w:rsidRPr="00E5559F">
        <w:t>)</w:t>
      </w:r>
      <w:r w:rsidRPr="00E5559F">
        <w:rPr>
          <w:i/>
        </w:rPr>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содержание, ремонт и обслуживание мостов – </w:t>
      </w:r>
      <w:r w:rsidRPr="00E5559F">
        <w:rPr>
          <w:b/>
        </w:rPr>
        <w:t xml:space="preserve">150 </w:t>
      </w:r>
      <w:r w:rsidRPr="00E5559F">
        <w:t xml:space="preserve">тыс. руб. (при плане                              </w:t>
      </w:r>
      <w:r w:rsidRPr="00E5559F">
        <w:rPr>
          <w:b/>
        </w:rPr>
        <w:t xml:space="preserve">162,5 </w:t>
      </w:r>
      <w:r w:rsidRPr="00E5559F">
        <w:t xml:space="preserve">тыс. руб. исполнено на </w:t>
      </w:r>
      <w:r w:rsidRPr="00E5559F">
        <w:rPr>
          <w:b/>
        </w:rPr>
        <w:t xml:space="preserve">92,3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разработка проектно-сметной документации по строительству моста через реку Лупча  – запланировано и израсходовано  </w:t>
      </w:r>
      <w:r w:rsidRPr="00E5559F">
        <w:rPr>
          <w:b/>
        </w:rPr>
        <w:t xml:space="preserve">1 897,0 </w:t>
      </w:r>
      <w:r w:rsidRPr="00E5559F">
        <w:t>тыс. руб. (</w:t>
      </w:r>
      <w:r w:rsidRPr="00E5559F">
        <w:rPr>
          <w:b/>
        </w:rPr>
        <w:t>100%</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 разработка проектно-сметной документации на реконструкцию автомобильной дороги в с. Колвица  –  </w:t>
      </w:r>
      <w:r w:rsidRPr="00E5559F">
        <w:rPr>
          <w:b/>
        </w:rPr>
        <w:t xml:space="preserve">1 773,8 </w:t>
      </w:r>
      <w:r w:rsidRPr="00E5559F">
        <w:t xml:space="preserve">тыс. руб. (при плане  </w:t>
      </w:r>
      <w:r w:rsidRPr="00E5559F">
        <w:rPr>
          <w:b/>
        </w:rPr>
        <w:t xml:space="preserve">1 773,8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851"/>
          <w:tab w:val="left" w:pos="1560"/>
          <w:tab w:val="left" w:pos="1985"/>
        </w:tabs>
        <w:autoSpaceDE w:val="0"/>
        <w:autoSpaceDN w:val="0"/>
        <w:adjustRightInd w:val="0"/>
        <w:jc w:val="both"/>
      </w:pPr>
      <w:r w:rsidRPr="00E5559F">
        <w:t xml:space="preserve">         - разработка проектно-сметной документации на реконструкцию участка автомобильной дороги по ул. Горького – при плане </w:t>
      </w:r>
      <w:r w:rsidRPr="00E5559F">
        <w:rPr>
          <w:b/>
        </w:rPr>
        <w:t xml:space="preserve">195,8 </w:t>
      </w:r>
      <w:r w:rsidRPr="00E5559F">
        <w:t>тыс. руб. расходы отсутствуют.</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3) В рамках реализации муниципальной программы «Развитие транспортной системы в муниципальном образовании городское поселение Кандалакша Кандалакшского района» подпрограммы «Транспортное обслуживание населения муниципального образования городское поселение Кандалакша Кандалакшского района» на обустройство автобусных остановок -  </w:t>
      </w:r>
      <w:r w:rsidRPr="00E5559F">
        <w:rPr>
          <w:b/>
        </w:rPr>
        <w:t xml:space="preserve">2 178,0 </w:t>
      </w:r>
      <w:r w:rsidRPr="00E5559F">
        <w:t xml:space="preserve">тыс. руб. (при плане  </w:t>
      </w:r>
      <w:r w:rsidRPr="00E5559F">
        <w:rPr>
          <w:b/>
        </w:rPr>
        <w:t xml:space="preserve">2 178, 0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tabs>
          <w:tab w:val="left" w:pos="1260"/>
        </w:tabs>
        <w:autoSpaceDE w:val="0"/>
        <w:autoSpaceDN w:val="0"/>
        <w:adjustRightInd w:val="0"/>
        <w:ind w:firstLine="720"/>
        <w:jc w:val="center"/>
        <w:rPr>
          <w:b/>
          <w:i/>
        </w:rPr>
      </w:pPr>
      <w:r w:rsidRPr="00E5559F">
        <w:rPr>
          <w:b/>
          <w:i/>
        </w:rPr>
        <w:t>Подраздел 0410 «Связь и информатика»</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По данному подразделу предусмотрены расходы в рамках реализации муниципальной программы «Информационное общество муниципального образования городское поселение Кандалакша Кандалакшского района» на мероприятия по техническому сопровождению программного обеспечения «Система автоматизированного  рабочего места муниципального образования» – </w:t>
      </w:r>
      <w:r w:rsidRPr="00E5559F">
        <w:rPr>
          <w:b/>
        </w:rPr>
        <w:t xml:space="preserve">4,6 </w:t>
      </w:r>
      <w:r w:rsidRPr="00E5559F">
        <w:t xml:space="preserve">тыс. руб. (при плане  </w:t>
      </w:r>
      <w:r w:rsidRPr="00E5559F">
        <w:rPr>
          <w:b/>
        </w:rPr>
        <w:t xml:space="preserve">4,6 </w:t>
      </w:r>
      <w:r w:rsidRPr="00E5559F">
        <w:t xml:space="preserve">тыс. руб. исполнено на </w:t>
      </w:r>
      <w:r w:rsidRPr="00E5559F">
        <w:rPr>
          <w:b/>
        </w:rPr>
        <w:t xml:space="preserve">100,0 </w:t>
      </w:r>
      <w:r w:rsidRPr="00E5559F">
        <w:t>%), в том числе:</w:t>
      </w:r>
    </w:p>
    <w:p w:rsidR="0073336F" w:rsidRPr="00BA1131" w:rsidRDefault="0073336F" w:rsidP="0073336F">
      <w:pPr>
        <w:numPr>
          <w:ilvl w:val="0"/>
          <w:numId w:val="9"/>
        </w:numPr>
        <w:tabs>
          <w:tab w:val="left" w:pos="567"/>
          <w:tab w:val="left" w:pos="1560"/>
          <w:tab w:val="left" w:pos="1985"/>
        </w:tabs>
        <w:autoSpaceDE w:val="0"/>
        <w:autoSpaceDN w:val="0"/>
        <w:adjustRightInd w:val="0"/>
        <w:ind w:left="142" w:firstLine="142"/>
        <w:jc w:val="both"/>
      </w:pPr>
      <w:r w:rsidRPr="00BA1131">
        <w:t xml:space="preserve">за счет средств областного бюджета  - </w:t>
      </w:r>
      <w:r w:rsidRPr="00BA1131">
        <w:rPr>
          <w:b/>
        </w:rPr>
        <w:t xml:space="preserve">4,4 </w:t>
      </w:r>
      <w:r w:rsidRPr="00BA1131">
        <w:t xml:space="preserve">тыс. руб. (при плане </w:t>
      </w:r>
      <w:r w:rsidRPr="00BA1131">
        <w:rPr>
          <w:b/>
        </w:rPr>
        <w:t xml:space="preserve">4,4 </w:t>
      </w:r>
      <w:r w:rsidRPr="00BA1131">
        <w:t xml:space="preserve">тыс. руб. исполнено на </w:t>
      </w:r>
      <w:r w:rsidRPr="00BA1131">
        <w:rPr>
          <w:b/>
        </w:rPr>
        <w:t xml:space="preserve">100 </w:t>
      </w:r>
      <w:r w:rsidRPr="00BA1131">
        <w:t>%);</w:t>
      </w:r>
    </w:p>
    <w:p w:rsidR="0073336F" w:rsidRPr="00E5559F" w:rsidRDefault="0073336F" w:rsidP="0073336F">
      <w:pPr>
        <w:numPr>
          <w:ilvl w:val="0"/>
          <w:numId w:val="9"/>
        </w:numPr>
        <w:tabs>
          <w:tab w:val="left" w:pos="567"/>
          <w:tab w:val="left" w:pos="1560"/>
          <w:tab w:val="left" w:pos="1985"/>
        </w:tabs>
        <w:autoSpaceDE w:val="0"/>
        <w:autoSpaceDN w:val="0"/>
        <w:adjustRightInd w:val="0"/>
        <w:ind w:left="142" w:firstLine="142"/>
        <w:jc w:val="both"/>
      </w:pPr>
      <w:r w:rsidRPr="00BA1131">
        <w:t>за счет средств местного бюджета  -</w:t>
      </w:r>
      <w:r w:rsidRPr="00E5559F">
        <w:t xml:space="preserve"> </w:t>
      </w:r>
      <w:r w:rsidRPr="00E5559F">
        <w:rPr>
          <w:b/>
        </w:rPr>
        <w:t xml:space="preserve">0,2 </w:t>
      </w:r>
      <w:r w:rsidRPr="00E5559F">
        <w:t xml:space="preserve">тыс. руб. (при плане </w:t>
      </w:r>
      <w:r w:rsidRPr="00E5559F">
        <w:rPr>
          <w:b/>
        </w:rPr>
        <w:t xml:space="preserve">0,2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1260"/>
        </w:tabs>
        <w:autoSpaceDE w:val="0"/>
        <w:autoSpaceDN w:val="0"/>
        <w:adjustRightInd w:val="0"/>
        <w:ind w:firstLine="720"/>
        <w:jc w:val="center"/>
        <w:rPr>
          <w:b/>
          <w:i/>
        </w:rPr>
      </w:pPr>
    </w:p>
    <w:p w:rsidR="0073336F" w:rsidRPr="00E5559F" w:rsidRDefault="0073336F" w:rsidP="0073336F">
      <w:pPr>
        <w:tabs>
          <w:tab w:val="left" w:pos="1260"/>
        </w:tabs>
        <w:autoSpaceDE w:val="0"/>
        <w:autoSpaceDN w:val="0"/>
        <w:adjustRightInd w:val="0"/>
        <w:ind w:firstLine="720"/>
        <w:jc w:val="center"/>
        <w:rPr>
          <w:b/>
          <w:i/>
        </w:rPr>
      </w:pPr>
      <w:r w:rsidRPr="00E5559F">
        <w:rPr>
          <w:b/>
          <w:i/>
        </w:rPr>
        <w:t>Подраздел 0412 «Другие вопросы в области национальной экономики»</w:t>
      </w:r>
    </w:p>
    <w:p w:rsidR="0073336F" w:rsidRPr="00E5559F" w:rsidRDefault="0073336F" w:rsidP="0073336F">
      <w:pPr>
        <w:tabs>
          <w:tab w:val="left" w:pos="1260"/>
        </w:tabs>
        <w:autoSpaceDE w:val="0"/>
        <w:autoSpaceDN w:val="0"/>
        <w:adjustRightInd w:val="0"/>
        <w:ind w:firstLine="720"/>
        <w:jc w:val="both"/>
        <w:rPr>
          <w:b/>
          <w:i/>
        </w:rPr>
      </w:pPr>
    </w:p>
    <w:p w:rsidR="0073336F" w:rsidRPr="00E5559F" w:rsidRDefault="0073336F" w:rsidP="0073336F">
      <w:pPr>
        <w:ind w:firstLine="720"/>
        <w:jc w:val="both"/>
      </w:pPr>
      <w:r w:rsidRPr="00E5559F">
        <w:t xml:space="preserve">На другие вопросы в области национальной экономики израсходовано </w:t>
      </w:r>
      <w:r w:rsidR="00BA1131">
        <w:t xml:space="preserve">                                  </w:t>
      </w:r>
      <w:r w:rsidRPr="00E5559F">
        <w:rPr>
          <w:b/>
        </w:rPr>
        <w:t xml:space="preserve">1 988,0 </w:t>
      </w:r>
      <w:r w:rsidRPr="00E5559F">
        <w:t xml:space="preserve">тыс. руб. (при плане </w:t>
      </w:r>
      <w:r w:rsidRPr="00E5559F">
        <w:rPr>
          <w:b/>
        </w:rPr>
        <w:t xml:space="preserve">2 090,3 </w:t>
      </w:r>
      <w:r w:rsidRPr="00E5559F">
        <w:t xml:space="preserve">тыс. руб. исполнено на </w:t>
      </w:r>
      <w:r w:rsidRPr="00E5559F">
        <w:rPr>
          <w:b/>
        </w:rPr>
        <w:t>95,1</w:t>
      </w:r>
      <w:r w:rsidRPr="00E5559F">
        <w:t>%), в том числе:</w:t>
      </w:r>
    </w:p>
    <w:p w:rsidR="0073336F" w:rsidRPr="00E5559F" w:rsidRDefault="0073336F" w:rsidP="0073336F">
      <w:pPr>
        <w:ind w:firstLine="709"/>
        <w:jc w:val="both"/>
      </w:pPr>
      <w:r w:rsidRPr="00E5559F">
        <w:t xml:space="preserve">1) В рамках муниципальной программы «Обеспечение комфортной среды проживания населения в муниципальном образовании городское поселение Кандалакша Кандалакшского района»  подпрограммы «Регулирование земельных отношений на территории муниципального образования городское поселение Кандалакша Кандалакшского района» - </w:t>
      </w:r>
      <w:r w:rsidRPr="00E5559F">
        <w:rPr>
          <w:b/>
        </w:rPr>
        <w:t xml:space="preserve">1 915,6 </w:t>
      </w:r>
      <w:r w:rsidRPr="00E5559F">
        <w:t xml:space="preserve">тыс. руб. (при плане </w:t>
      </w:r>
      <w:r w:rsidRPr="00E5559F">
        <w:rPr>
          <w:b/>
        </w:rPr>
        <w:t xml:space="preserve">2017,9 </w:t>
      </w:r>
      <w:r w:rsidRPr="00E5559F">
        <w:t xml:space="preserve">тыс. руб. исполнено на </w:t>
      </w:r>
      <w:r w:rsidRPr="00E5559F">
        <w:rPr>
          <w:b/>
        </w:rPr>
        <w:t xml:space="preserve">94,9 </w:t>
      </w:r>
      <w:r w:rsidRPr="00E5559F">
        <w:t>%),</w:t>
      </w:r>
      <w:r w:rsidRPr="00E5559F">
        <w:rPr>
          <w:shd w:val="clear" w:color="auto" w:fill="D6E3BC"/>
        </w:rPr>
        <w:t xml:space="preserve"> </w:t>
      </w:r>
      <w:r w:rsidRPr="00E5559F">
        <w:t>в том числе:</w:t>
      </w:r>
    </w:p>
    <w:p w:rsidR="0073336F" w:rsidRPr="00E5559F" w:rsidRDefault="0073336F" w:rsidP="0073336F">
      <w:pPr>
        <w:ind w:firstLine="720"/>
        <w:jc w:val="both"/>
      </w:pPr>
      <w:r w:rsidRPr="00E5559F">
        <w:t xml:space="preserve">- проведение кадастровых работ в отношении земельных участков – </w:t>
      </w:r>
      <w:r w:rsidRPr="00E5559F">
        <w:rPr>
          <w:b/>
        </w:rPr>
        <w:t xml:space="preserve">550,0 </w:t>
      </w:r>
      <w:r w:rsidRPr="00E5559F">
        <w:t xml:space="preserve">тыс. руб. (при плане </w:t>
      </w:r>
      <w:r w:rsidRPr="00E5559F">
        <w:rPr>
          <w:b/>
        </w:rPr>
        <w:t xml:space="preserve">550,0 </w:t>
      </w:r>
      <w:r w:rsidRPr="00E5559F">
        <w:t xml:space="preserve">тыс. руб. исполнено на </w:t>
      </w:r>
      <w:r w:rsidRPr="00E5559F">
        <w:rPr>
          <w:b/>
        </w:rPr>
        <w:t xml:space="preserve">100,0 </w:t>
      </w:r>
      <w:r w:rsidRPr="00E5559F">
        <w:t>%);</w:t>
      </w:r>
    </w:p>
    <w:p w:rsidR="0073336F" w:rsidRPr="00E5559F" w:rsidRDefault="0073336F" w:rsidP="0073336F">
      <w:pPr>
        <w:ind w:firstLine="720"/>
        <w:jc w:val="both"/>
      </w:pPr>
      <w:r w:rsidRPr="00E5559F">
        <w:t xml:space="preserve"> - работы по проведению рыночной оценки – </w:t>
      </w:r>
      <w:r w:rsidRPr="00E5559F">
        <w:rPr>
          <w:b/>
        </w:rPr>
        <w:t xml:space="preserve">845,5 </w:t>
      </w:r>
      <w:r w:rsidRPr="00E5559F">
        <w:t xml:space="preserve">тыс. руб. (при плане </w:t>
      </w:r>
      <w:r w:rsidRPr="00E5559F">
        <w:rPr>
          <w:b/>
        </w:rPr>
        <w:t xml:space="preserve">947,8 </w:t>
      </w:r>
      <w:r w:rsidRPr="00E5559F">
        <w:t xml:space="preserve">тыс. руб. исполнено на </w:t>
      </w:r>
      <w:r w:rsidRPr="00E5559F">
        <w:rPr>
          <w:b/>
        </w:rPr>
        <w:t xml:space="preserve">89,2 </w:t>
      </w:r>
      <w:r w:rsidRPr="00E5559F">
        <w:t>%);</w:t>
      </w:r>
    </w:p>
    <w:p w:rsidR="0073336F" w:rsidRPr="00E5559F" w:rsidRDefault="0073336F" w:rsidP="0073336F">
      <w:pPr>
        <w:ind w:firstLine="720"/>
        <w:jc w:val="both"/>
      </w:pPr>
      <w:r w:rsidRPr="00E5559F">
        <w:t xml:space="preserve"> - инвентаризацию земельных участков – запланировано и израсходовано  </w:t>
      </w:r>
      <w:r w:rsidRPr="00E5559F">
        <w:rPr>
          <w:b/>
        </w:rPr>
        <w:t xml:space="preserve">125,1 </w:t>
      </w:r>
      <w:r w:rsidRPr="00E5559F">
        <w:t>тыс. руб. (</w:t>
      </w:r>
      <w:r w:rsidRPr="00E5559F">
        <w:rPr>
          <w:b/>
        </w:rPr>
        <w:t>100,0 %</w:t>
      </w:r>
      <w:r w:rsidRPr="00E5559F">
        <w:t>);</w:t>
      </w:r>
    </w:p>
    <w:p w:rsidR="0073336F" w:rsidRPr="00E5559F" w:rsidRDefault="0073336F" w:rsidP="0073336F">
      <w:pPr>
        <w:ind w:firstLine="720"/>
        <w:jc w:val="both"/>
        <w:rPr>
          <w:shd w:val="clear" w:color="auto" w:fill="D6E3BC"/>
        </w:rPr>
      </w:pPr>
      <w:r w:rsidRPr="00E5559F">
        <w:t xml:space="preserve">-  изготовление документов для государственного кадастра – </w:t>
      </w:r>
      <w:r w:rsidRPr="00E5559F">
        <w:rPr>
          <w:b/>
        </w:rPr>
        <w:t xml:space="preserve">295,0 </w:t>
      </w:r>
      <w:r w:rsidRPr="00E5559F">
        <w:t xml:space="preserve">тыс. руб. (при плане </w:t>
      </w:r>
      <w:r w:rsidRPr="00E5559F">
        <w:rPr>
          <w:b/>
        </w:rPr>
        <w:t xml:space="preserve">295,0 </w:t>
      </w:r>
      <w:r w:rsidRPr="00E5559F">
        <w:t xml:space="preserve">тыс. руб. исполнено на </w:t>
      </w:r>
      <w:r w:rsidRPr="00E5559F">
        <w:rPr>
          <w:b/>
        </w:rPr>
        <w:t xml:space="preserve">100,0 </w:t>
      </w:r>
      <w:r w:rsidRPr="00E5559F">
        <w:t>%);</w:t>
      </w:r>
    </w:p>
    <w:p w:rsidR="0073336F" w:rsidRPr="00E5559F" w:rsidRDefault="0073336F" w:rsidP="0073336F">
      <w:pPr>
        <w:ind w:firstLine="720"/>
        <w:jc w:val="both"/>
        <w:rPr>
          <w:shd w:val="clear" w:color="auto" w:fill="D6E3BC"/>
        </w:rPr>
      </w:pPr>
      <w:r w:rsidRPr="00E5559F">
        <w:t xml:space="preserve">- работы по разработке проекта межевания земельных участков из земель сельскохозяйственного назначения, кадастровые работы - запланировано и израсходовано  </w:t>
      </w:r>
      <w:r w:rsidRPr="00E5559F">
        <w:rPr>
          <w:b/>
        </w:rPr>
        <w:t xml:space="preserve">100,0 </w:t>
      </w:r>
      <w:r w:rsidRPr="00E5559F">
        <w:t>тыс. руб. (</w:t>
      </w:r>
      <w:r w:rsidRPr="00E5559F">
        <w:rPr>
          <w:b/>
        </w:rPr>
        <w:t>100,0 %</w:t>
      </w:r>
      <w:r w:rsidRPr="00E5559F">
        <w:t>).</w:t>
      </w:r>
    </w:p>
    <w:p w:rsidR="0073336F" w:rsidRPr="00E5559F" w:rsidRDefault="0073336F" w:rsidP="0073336F">
      <w:pPr>
        <w:tabs>
          <w:tab w:val="left" w:pos="709"/>
          <w:tab w:val="left" w:pos="1560"/>
          <w:tab w:val="left" w:pos="1985"/>
        </w:tabs>
        <w:autoSpaceDE w:val="0"/>
        <w:autoSpaceDN w:val="0"/>
        <w:adjustRightInd w:val="0"/>
        <w:jc w:val="both"/>
      </w:pPr>
      <w:r w:rsidRPr="00E5559F">
        <w:t xml:space="preserve">            2) В рамках муниципальной программы «Развитие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  - </w:t>
      </w:r>
      <w:r w:rsidRPr="00E5559F">
        <w:rPr>
          <w:b/>
        </w:rPr>
        <w:t xml:space="preserve">72,4 </w:t>
      </w:r>
      <w:r w:rsidRPr="00E5559F">
        <w:t xml:space="preserve">тыс. руб. (при плане </w:t>
      </w:r>
      <w:r w:rsidRPr="00E5559F">
        <w:rPr>
          <w:b/>
        </w:rPr>
        <w:t xml:space="preserve">72,4 </w:t>
      </w:r>
      <w:r w:rsidRPr="00E5559F">
        <w:t xml:space="preserve">тыс. руб. исполнено на </w:t>
      </w:r>
      <w:r w:rsidRPr="00E5559F">
        <w:rPr>
          <w:b/>
        </w:rPr>
        <w:t xml:space="preserve">100 </w:t>
      </w:r>
      <w:r w:rsidRPr="00E5559F">
        <w:t>%), в том числе:</w:t>
      </w:r>
    </w:p>
    <w:p w:rsidR="0073336F" w:rsidRPr="00E5559F" w:rsidRDefault="0073336F" w:rsidP="0073336F">
      <w:pPr>
        <w:ind w:firstLine="720"/>
        <w:jc w:val="both"/>
      </w:pPr>
      <w:r w:rsidRPr="00E5559F">
        <w:t>-</w:t>
      </w:r>
      <w:r w:rsidR="00A86D62">
        <w:t xml:space="preserve"> </w:t>
      </w:r>
      <w:r w:rsidRPr="00E5559F">
        <w:t xml:space="preserve">содействие в проведении мероприятий, посвященных Дню Российского предпринимательства – </w:t>
      </w:r>
      <w:r w:rsidRPr="00E5559F">
        <w:rPr>
          <w:b/>
        </w:rPr>
        <w:t xml:space="preserve">67,0 </w:t>
      </w:r>
      <w:r w:rsidRPr="00E5559F">
        <w:t xml:space="preserve">тыс. руб. (при плане </w:t>
      </w:r>
      <w:r w:rsidRPr="00E5559F">
        <w:rPr>
          <w:b/>
        </w:rPr>
        <w:t xml:space="preserve">67,0 </w:t>
      </w:r>
      <w:r w:rsidRPr="00E5559F">
        <w:t xml:space="preserve">тыс. руб. исполнено на </w:t>
      </w:r>
      <w:r w:rsidRPr="00E5559F">
        <w:rPr>
          <w:b/>
        </w:rPr>
        <w:t xml:space="preserve">100,0 </w:t>
      </w:r>
      <w:r w:rsidRPr="00E5559F">
        <w:t>%);</w:t>
      </w:r>
    </w:p>
    <w:p w:rsidR="0073336F" w:rsidRPr="00E5559F" w:rsidRDefault="0073336F" w:rsidP="0073336F">
      <w:pPr>
        <w:ind w:firstLine="720"/>
        <w:jc w:val="both"/>
      </w:pPr>
      <w:r w:rsidRPr="00E5559F">
        <w:t xml:space="preserve">- организация для субъектов малого и среднего предпринимательства, осуществляющих деятельность на территории муниципального образования городское поселение Кандалакша выставок-ярмарок товаров и услуг; конкурсов между субъектами малого и среднего предпринимательства - запланировано и израсходовано </w:t>
      </w:r>
      <w:r w:rsidRPr="00E5559F">
        <w:rPr>
          <w:b/>
        </w:rPr>
        <w:t>5,4</w:t>
      </w:r>
      <w:r w:rsidRPr="00E5559F">
        <w:t xml:space="preserve"> тыс. руб. (</w:t>
      </w:r>
      <w:r w:rsidRPr="00E5559F">
        <w:rPr>
          <w:b/>
        </w:rPr>
        <w:t>100,0</w:t>
      </w:r>
      <w:r w:rsidRPr="00E5559F">
        <w:t xml:space="preserve"> %).</w:t>
      </w:r>
    </w:p>
    <w:p w:rsidR="0073336F" w:rsidRPr="00E5559F" w:rsidRDefault="0073336F" w:rsidP="0073336F">
      <w:pPr>
        <w:jc w:val="center"/>
        <w:rPr>
          <w:b/>
        </w:rPr>
      </w:pPr>
    </w:p>
    <w:p w:rsidR="0073336F" w:rsidRPr="00E5559F" w:rsidRDefault="0073336F" w:rsidP="0073336F">
      <w:pPr>
        <w:jc w:val="center"/>
        <w:rPr>
          <w:b/>
        </w:rPr>
      </w:pPr>
      <w:r w:rsidRPr="00E5559F">
        <w:rPr>
          <w:b/>
        </w:rPr>
        <w:t>Раздел 0500 «Жилищно-коммунальное хозяйство»</w:t>
      </w:r>
    </w:p>
    <w:p w:rsidR="0073336F" w:rsidRPr="00E5559F" w:rsidRDefault="0073336F" w:rsidP="0073336F">
      <w:pPr>
        <w:jc w:val="both"/>
        <w:rPr>
          <w:b/>
          <w:sz w:val="20"/>
          <w:szCs w:val="20"/>
        </w:rPr>
      </w:pPr>
    </w:p>
    <w:p w:rsidR="0073336F" w:rsidRPr="00E5559F" w:rsidRDefault="0073336F" w:rsidP="0073336F">
      <w:pPr>
        <w:jc w:val="both"/>
      </w:pPr>
      <w:r w:rsidRPr="00E5559F">
        <w:tab/>
        <w:t xml:space="preserve">В бюджете городского поселения расходы на осуществление мероприятий в области жилищно-коммунального хозяйства утверждены в размере </w:t>
      </w:r>
      <w:r w:rsidRPr="00E5559F">
        <w:rPr>
          <w:b/>
        </w:rPr>
        <w:t xml:space="preserve"> 170 055,3 </w:t>
      </w:r>
      <w:r w:rsidRPr="00E5559F">
        <w:t xml:space="preserve">тыс. руб., фактические расходы  составили – </w:t>
      </w:r>
      <w:r w:rsidRPr="00E5559F">
        <w:rPr>
          <w:b/>
        </w:rPr>
        <w:t xml:space="preserve">136 000,8 </w:t>
      </w:r>
      <w:r w:rsidRPr="00E5559F">
        <w:t>тыс. руб</w:t>
      </w:r>
      <w:r w:rsidRPr="00E5559F">
        <w:rPr>
          <w:b/>
        </w:rPr>
        <w:t>.</w:t>
      </w:r>
      <w:r w:rsidRPr="00E5559F">
        <w:t xml:space="preserve"> (</w:t>
      </w:r>
      <w:r w:rsidRPr="00E5559F">
        <w:rPr>
          <w:b/>
        </w:rPr>
        <w:t xml:space="preserve">80,0 </w:t>
      </w:r>
      <w:r w:rsidRPr="00E5559F">
        <w:t>%), в том числе:</w:t>
      </w:r>
    </w:p>
    <w:p w:rsidR="0073336F" w:rsidRPr="00E5559F" w:rsidRDefault="0073336F" w:rsidP="0073336F">
      <w:pPr>
        <w:jc w:val="both"/>
      </w:pPr>
    </w:p>
    <w:p w:rsidR="0073336F" w:rsidRPr="00E5559F" w:rsidRDefault="0073336F" w:rsidP="0073336F">
      <w:pPr>
        <w:ind w:firstLine="900"/>
        <w:jc w:val="center"/>
        <w:rPr>
          <w:b/>
          <w:i/>
        </w:rPr>
      </w:pPr>
      <w:r w:rsidRPr="00E5559F">
        <w:rPr>
          <w:b/>
          <w:i/>
        </w:rPr>
        <w:t>Подраздел 0501 «Жилищное хозяйство»</w:t>
      </w:r>
    </w:p>
    <w:p w:rsidR="0073336F" w:rsidRPr="00E5559F" w:rsidRDefault="0073336F" w:rsidP="0073336F">
      <w:pPr>
        <w:ind w:firstLine="900"/>
        <w:jc w:val="both"/>
        <w:rPr>
          <w:sz w:val="20"/>
          <w:szCs w:val="20"/>
        </w:rPr>
      </w:pPr>
    </w:p>
    <w:p w:rsidR="0073336F" w:rsidRPr="00E5559F" w:rsidRDefault="0073336F" w:rsidP="0073336F">
      <w:pPr>
        <w:ind w:firstLine="720"/>
        <w:jc w:val="both"/>
      </w:pPr>
      <w:r w:rsidRPr="00E5559F">
        <w:t xml:space="preserve">В области мероприятий по жилищному хозяйству назначено </w:t>
      </w:r>
      <w:r w:rsidRPr="00E5559F">
        <w:rPr>
          <w:b/>
        </w:rPr>
        <w:t xml:space="preserve">80 021,7 </w:t>
      </w:r>
      <w:r w:rsidRPr="00E5559F">
        <w:t xml:space="preserve">тыс. руб., исполнено – </w:t>
      </w:r>
      <w:r w:rsidRPr="00E5559F">
        <w:rPr>
          <w:b/>
        </w:rPr>
        <w:t xml:space="preserve">58 961,4 </w:t>
      </w:r>
      <w:r w:rsidRPr="00E5559F">
        <w:t>тыс. руб. (</w:t>
      </w:r>
      <w:r w:rsidRPr="00E5559F">
        <w:rPr>
          <w:b/>
        </w:rPr>
        <w:t xml:space="preserve">73,7 </w:t>
      </w:r>
      <w:r w:rsidRPr="00E5559F">
        <w:t>%), в том числе:</w:t>
      </w:r>
    </w:p>
    <w:p w:rsidR="0073336F" w:rsidRPr="00E5559F" w:rsidRDefault="0073336F" w:rsidP="0073336F">
      <w:pPr>
        <w:ind w:firstLine="709"/>
        <w:jc w:val="both"/>
      </w:pPr>
      <w:r w:rsidRPr="00E5559F">
        <w:t xml:space="preserve">1) Обеспечение мероприятий в рамках муниципальной программы «Муниципальное управление и гражданское общество в муниципальном образовании городское поселение Кандалакша Кандалакшского района» подпрограммы «Осуществление функций по управлению муниципальным имуществом муниципального образования городское поселение Кандалакша Кандалакшского района» - </w:t>
      </w:r>
      <w:r w:rsidRPr="00E5559F">
        <w:rPr>
          <w:b/>
        </w:rPr>
        <w:t xml:space="preserve">4 204,8 </w:t>
      </w:r>
      <w:r w:rsidRPr="00E5559F">
        <w:t xml:space="preserve">тыс. руб. (при плане </w:t>
      </w:r>
      <w:r w:rsidRPr="00E5559F">
        <w:rPr>
          <w:b/>
        </w:rPr>
        <w:t xml:space="preserve">4 559,4 </w:t>
      </w:r>
      <w:r w:rsidRPr="00E5559F">
        <w:t xml:space="preserve">тыс. руб. исполнено на </w:t>
      </w:r>
      <w:r w:rsidRPr="00E5559F">
        <w:rPr>
          <w:b/>
        </w:rPr>
        <w:t xml:space="preserve">92,2 </w:t>
      </w:r>
      <w:r w:rsidRPr="00E5559F">
        <w:t>%), в том числе:</w:t>
      </w:r>
    </w:p>
    <w:p w:rsidR="0073336F" w:rsidRPr="00E5559F" w:rsidRDefault="0073336F" w:rsidP="0073336F">
      <w:pPr>
        <w:jc w:val="both"/>
      </w:pPr>
      <w:r w:rsidRPr="00E5559F">
        <w:t xml:space="preserve">           -    предоставление имущества в аренду и безвозмездное временное пользование – </w:t>
      </w:r>
      <w:r w:rsidRPr="00E5559F">
        <w:rPr>
          <w:b/>
        </w:rPr>
        <w:t>92,0</w:t>
      </w:r>
      <w:r w:rsidRPr="00E5559F">
        <w:t xml:space="preserve"> тыс. руб. (при плане </w:t>
      </w:r>
      <w:r w:rsidRPr="00E5559F">
        <w:rPr>
          <w:b/>
        </w:rPr>
        <w:t xml:space="preserve">92,0 </w:t>
      </w:r>
      <w:r w:rsidRPr="00E5559F">
        <w:t xml:space="preserve">тыс. руб. исполнено на </w:t>
      </w:r>
      <w:r w:rsidRPr="00E5559F">
        <w:rPr>
          <w:b/>
        </w:rPr>
        <w:t>100,0</w:t>
      </w:r>
      <w:r w:rsidRPr="00E5559F">
        <w:t>%);</w:t>
      </w:r>
    </w:p>
    <w:p w:rsidR="0073336F" w:rsidRPr="00E5559F" w:rsidRDefault="0073336F" w:rsidP="0073336F">
      <w:pPr>
        <w:jc w:val="both"/>
      </w:pPr>
      <w:r w:rsidRPr="00E5559F">
        <w:t xml:space="preserve">           - осуществление структурных преобразований муниципального имущества, обеспечивающих сокращение избыточной части сектора экономики муниципального образования городское поселение  Кандалакша путем приватизации имущества –  </w:t>
      </w:r>
      <w:r w:rsidRPr="00E5559F">
        <w:rPr>
          <w:b/>
        </w:rPr>
        <w:t>106,6</w:t>
      </w:r>
      <w:r w:rsidRPr="00E5559F">
        <w:t xml:space="preserve"> тыс. руб. при плане </w:t>
      </w:r>
      <w:r w:rsidRPr="00E5559F">
        <w:rPr>
          <w:b/>
        </w:rPr>
        <w:t xml:space="preserve">106,6 </w:t>
      </w:r>
      <w:r w:rsidRPr="00E5559F">
        <w:t xml:space="preserve">тыс. руб., исполнено на </w:t>
      </w:r>
      <w:r w:rsidRPr="00E5559F">
        <w:rPr>
          <w:b/>
        </w:rPr>
        <w:t xml:space="preserve">100,0 </w:t>
      </w:r>
      <w:r w:rsidRPr="00E5559F">
        <w:t>%);</w:t>
      </w:r>
    </w:p>
    <w:p w:rsidR="0073336F" w:rsidRPr="00E5559F" w:rsidRDefault="0073336F" w:rsidP="0073336F">
      <w:pPr>
        <w:jc w:val="both"/>
      </w:pPr>
      <w:r w:rsidRPr="00E5559F">
        <w:t xml:space="preserve">             -  взносы на капитальный ремонт общего имущества многоквартирных домов за нанимателей муниципального жилья, предоставленного по договорам социального найма и пустующим нежилым помещениям – </w:t>
      </w:r>
      <w:r w:rsidRPr="00E5559F">
        <w:rPr>
          <w:b/>
        </w:rPr>
        <w:t>4 006,2</w:t>
      </w:r>
      <w:r w:rsidRPr="00E5559F">
        <w:t xml:space="preserve"> тыс. руб. (при плане </w:t>
      </w:r>
      <w:r w:rsidRPr="00E5559F">
        <w:rPr>
          <w:b/>
        </w:rPr>
        <w:t xml:space="preserve">4 360,8 </w:t>
      </w:r>
      <w:r w:rsidRPr="00E5559F">
        <w:t xml:space="preserve">тыс. руб., исполнено на </w:t>
      </w:r>
      <w:r w:rsidRPr="00E5559F">
        <w:rPr>
          <w:b/>
        </w:rPr>
        <w:t xml:space="preserve">91,9 </w:t>
      </w:r>
      <w:r w:rsidRPr="00E5559F">
        <w:t>%), в том числе:</w:t>
      </w:r>
    </w:p>
    <w:p w:rsidR="0073336F" w:rsidRPr="00BA1131" w:rsidRDefault="0073336F" w:rsidP="0073336F">
      <w:pPr>
        <w:numPr>
          <w:ilvl w:val="0"/>
          <w:numId w:val="26"/>
        </w:numPr>
        <w:ind w:left="0" w:firstLine="851"/>
        <w:jc w:val="both"/>
      </w:pPr>
      <w:r w:rsidRPr="00BA1131">
        <w:t xml:space="preserve">субсидия на софинансирование расходных обязательств муниципальных образований на оплату взносов на капитальный ремонт за муниципальный жилой фонд (средства областного бюджета) -  </w:t>
      </w:r>
      <w:r w:rsidRPr="00BA1131">
        <w:rPr>
          <w:b/>
        </w:rPr>
        <w:t>1 390,3</w:t>
      </w:r>
      <w:r w:rsidRPr="00BA1131">
        <w:t xml:space="preserve"> тыс. руб. (при плане </w:t>
      </w:r>
      <w:r w:rsidRPr="00BA1131">
        <w:rPr>
          <w:b/>
        </w:rPr>
        <w:t xml:space="preserve">1 390,3 </w:t>
      </w:r>
      <w:r w:rsidRPr="00BA1131">
        <w:t xml:space="preserve">тыс. руб., исполнено на </w:t>
      </w:r>
      <w:r w:rsidRPr="00BA1131">
        <w:rPr>
          <w:b/>
        </w:rPr>
        <w:t>100,0</w:t>
      </w:r>
      <w:r w:rsidRPr="00BA1131">
        <w:t>%);</w:t>
      </w:r>
    </w:p>
    <w:p w:rsidR="0073336F" w:rsidRPr="00BA1131" w:rsidRDefault="0073336F" w:rsidP="0073336F">
      <w:pPr>
        <w:numPr>
          <w:ilvl w:val="0"/>
          <w:numId w:val="26"/>
        </w:numPr>
        <w:ind w:left="0" w:firstLine="851"/>
        <w:jc w:val="both"/>
        <w:rPr>
          <w:shd w:val="clear" w:color="auto" w:fill="FFFFFF"/>
        </w:rPr>
      </w:pPr>
      <w:r w:rsidRPr="00BA1131">
        <w:t xml:space="preserve">софинансирование к субсидии на софинансирование расходных обязательств муниципальных образований на оплату взносов на капитальный ремонт за муниципальный жилой фонд (средства местного бюджета) – </w:t>
      </w:r>
      <w:r w:rsidRPr="00BA1131">
        <w:rPr>
          <w:b/>
        </w:rPr>
        <w:t xml:space="preserve">1 884,6 </w:t>
      </w:r>
      <w:r w:rsidRPr="00BA1131">
        <w:t xml:space="preserve">тыс. руб. (при плане </w:t>
      </w:r>
      <w:r w:rsidRPr="00BA1131">
        <w:rPr>
          <w:b/>
        </w:rPr>
        <w:t xml:space="preserve">1 884,6 </w:t>
      </w:r>
      <w:r w:rsidRPr="00BA1131">
        <w:t xml:space="preserve">тыс. руб., исполнено на </w:t>
      </w:r>
      <w:r w:rsidRPr="00BA1131">
        <w:rPr>
          <w:b/>
        </w:rPr>
        <w:t xml:space="preserve">100,0 </w:t>
      </w:r>
      <w:r w:rsidRPr="00BA1131">
        <w:t>%)</w:t>
      </w:r>
      <w:r w:rsidRPr="00BA1131">
        <w:rPr>
          <w:shd w:val="clear" w:color="auto" w:fill="D6E3BC"/>
        </w:rPr>
        <w:t>;</w:t>
      </w:r>
    </w:p>
    <w:p w:rsidR="0073336F" w:rsidRPr="00E5559F" w:rsidRDefault="0073336F" w:rsidP="0073336F">
      <w:pPr>
        <w:numPr>
          <w:ilvl w:val="0"/>
          <w:numId w:val="26"/>
        </w:numPr>
        <w:tabs>
          <w:tab w:val="left" w:pos="567"/>
          <w:tab w:val="left" w:pos="1560"/>
          <w:tab w:val="left" w:pos="1985"/>
        </w:tabs>
        <w:autoSpaceDE w:val="0"/>
        <w:autoSpaceDN w:val="0"/>
        <w:adjustRightInd w:val="0"/>
        <w:ind w:left="0" w:firstLine="851"/>
        <w:jc w:val="both"/>
        <w:rPr>
          <w:shd w:val="clear" w:color="auto" w:fill="FFFFFF"/>
        </w:rPr>
      </w:pPr>
      <w:r w:rsidRPr="00BA1131">
        <w:t xml:space="preserve">за счет средств местного бюджета </w:t>
      </w:r>
      <w:r w:rsidRPr="00E5559F">
        <w:rPr>
          <w:i/>
        </w:rPr>
        <w:t xml:space="preserve"> </w:t>
      </w:r>
      <w:r w:rsidRPr="00E5559F">
        <w:t xml:space="preserve">- </w:t>
      </w:r>
      <w:r w:rsidRPr="00E5559F">
        <w:rPr>
          <w:b/>
        </w:rPr>
        <w:t xml:space="preserve">731,3 </w:t>
      </w:r>
      <w:r w:rsidRPr="00E5559F">
        <w:t>тыс. руб. (при плане</w:t>
      </w:r>
      <w:r w:rsidRPr="00E5559F">
        <w:rPr>
          <w:b/>
        </w:rPr>
        <w:t xml:space="preserve"> 1 085,9 </w:t>
      </w:r>
      <w:r w:rsidRPr="00E5559F">
        <w:t>тыс. руб., исполнено на</w:t>
      </w:r>
      <w:r w:rsidRPr="00E5559F">
        <w:rPr>
          <w:b/>
        </w:rPr>
        <w:t xml:space="preserve"> 67,3 </w:t>
      </w:r>
      <w:r w:rsidRPr="00E5559F">
        <w:t>%).</w:t>
      </w:r>
    </w:p>
    <w:p w:rsidR="0073336F" w:rsidRPr="00BA1131" w:rsidRDefault="0073336F" w:rsidP="0073336F">
      <w:pPr>
        <w:jc w:val="both"/>
      </w:pPr>
      <w:r w:rsidRPr="00E5559F">
        <w:t xml:space="preserve">              2)  Обеспечение мероприятий в рамках муниципальной программы «Обеспечение комфортной среды проживания в муниципальном образовании городское поселение Кандалакша Кандалакшского района» подпрограммы «Обеспечение безопасных и благоприятных условий проживания граждан на территории  муниципального образования городское </w:t>
      </w:r>
      <w:r w:rsidRPr="00BA1131">
        <w:t xml:space="preserve">поселение Кандалакша Кандалакшского района» - </w:t>
      </w:r>
      <w:r w:rsidRPr="00BA1131">
        <w:rPr>
          <w:b/>
        </w:rPr>
        <w:t>54 616,3</w:t>
      </w:r>
      <w:r w:rsidRPr="00BA1131">
        <w:t xml:space="preserve"> тыс. руб. (при плане </w:t>
      </w:r>
      <w:r w:rsidRPr="00BA1131">
        <w:rPr>
          <w:b/>
        </w:rPr>
        <w:t xml:space="preserve">75 296,8 </w:t>
      </w:r>
      <w:r w:rsidRPr="00BA1131">
        <w:t xml:space="preserve">тыс. руб., исполнено на </w:t>
      </w:r>
      <w:r w:rsidRPr="00BA1131">
        <w:rPr>
          <w:b/>
        </w:rPr>
        <w:t xml:space="preserve">72,5 </w:t>
      </w:r>
      <w:r w:rsidRPr="00BA1131">
        <w:t>%)  в том числе:</w:t>
      </w:r>
    </w:p>
    <w:p w:rsidR="0073336F" w:rsidRPr="00BA1131" w:rsidRDefault="0073336F" w:rsidP="0073336F">
      <w:pPr>
        <w:tabs>
          <w:tab w:val="left" w:pos="851"/>
          <w:tab w:val="left" w:pos="1276"/>
        </w:tabs>
        <w:jc w:val="both"/>
      </w:pPr>
      <w:r w:rsidRPr="00BA1131">
        <w:t xml:space="preserve">             -  участие городского поселения Кандалакша в реализации региональных программ переселения граждан из ветхого и аварийного жилого фонда -  </w:t>
      </w:r>
      <w:r w:rsidRPr="00BA1131">
        <w:rPr>
          <w:b/>
        </w:rPr>
        <w:t>8 233,1</w:t>
      </w:r>
      <w:r w:rsidRPr="00BA1131">
        <w:t xml:space="preserve"> тыс. руб. (при плане    </w:t>
      </w:r>
      <w:r w:rsidRPr="00BA1131">
        <w:rPr>
          <w:b/>
        </w:rPr>
        <w:t xml:space="preserve">8 394,2 </w:t>
      </w:r>
      <w:r w:rsidRPr="00BA1131">
        <w:t xml:space="preserve">тыс. руб., исполнено на </w:t>
      </w:r>
      <w:r w:rsidRPr="00BA1131">
        <w:rPr>
          <w:b/>
        </w:rPr>
        <w:t xml:space="preserve">98,1 </w:t>
      </w:r>
      <w:r w:rsidRPr="00BA1131">
        <w:t>%), в том числе:</w:t>
      </w:r>
    </w:p>
    <w:p w:rsidR="0073336F" w:rsidRPr="00BA1131" w:rsidRDefault="0073336F" w:rsidP="0073336F">
      <w:pPr>
        <w:numPr>
          <w:ilvl w:val="0"/>
          <w:numId w:val="25"/>
        </w:numPr>
        <w:ind w:left="0" w:firstLine="851"/>
        <w:jc w:val="both"/>
      </w:pPr>
      <w:r w:rsidRPr="00BA1131">
        <w:t>субсидия на строительство и приобретение жилья для граждан</w:t>
      </w:r>
      <w:r w:rsidR="00BA1131">
        <w:t>,</w:t>
      </w:r>
      <w:r w:rsidRPr="00BA1131">
        <w:t xml:space="preserve"> проживающих в аварийном жилищном фонде – запланировано и израсходовано </w:t>
      </w:r>
      <w:r w:rsidRPr="00BA1131">
        <w:rPr>
          <w:b/>
        </w:rPr>
        <w:t xml:space="preserve">3 403,6 </w:t>
      </w:r>
      <w:r w:rsidRPr="00BA1131">
        <w:t xml:space="preserve">тыс. руб. </w:t>
      </w:r>
      <w:r w:rsidRPr="00BA1131">
        <w:rPr>
          <w:b/>
        </w:rPr>
        <w:t>(100%)</w:t>
      </w:r>
      <w:r w:rsidRPr="00BA1131">
        <w:t>;</w:t>
      </w:r>
    </w:p>
    <w:p w:rsidR="0073336F" w:rsidRPr="00BA1131" w:rsidRDefault="0073336F" w:rsidP="0073336F">
      <w:pPr>
        <w:numPr>
          <w:ilvl w:val="0"/>
          <w:numId w:val="24"/>
        </w:numPr>
        <w:ind w:left="0" w:firstLine="851"/>
        <w:jc w:val="both"/>
        <w:rPr>
          <w:shd w:val="clear" w:color="auto" w:fill="FFFFFF"/>
        </w:rPr>
      </w:pPr>
      <w:r w:rsidRPr="00BA1131">
        <w:t xml:space="preserve">субсидия на устранение строительных недоделок, снижающих качество жилых домов, построенных для переселения граждан в рамках программы переселения из аварийного жилищного фонда (средства областного бюджета) – </w:t>
      </w:r>
      <w:r w:rsidRPr="00BA1131">
        <w:rPr>
          <w:b/>
        </w:rPr>
        <w:t>2 785,9</w:t>
      </w:r>
      <w:r w:rsidRPr="00BA1131">
        <w:t xml:space="preserve"> тыс. руб. (при плане </w:t>
      </w:r>
      <w:r w:rsidRPr="00BA1131">
        <w:rPr>
          <w:b/>
        </w:rPr>
        <w:t xml:space="preserve">3 050,0 </w:t>
      </w:r>
      <w:r w:rsidRPr="00BA1131">
        <w:t xml:space="preserve">тыс. руб. исполнено на </w:t>
      </w:r>
      <w:r w:rsidRPr="00BA1131">
        <w:rPr>
          <w:b/>
        </w:rPr>
        <w:t>91,3 %);</w:t>
      </w:r>
    </w:p>
    <w:p w:rsidR="0073336F" w:rsidRPr="00BA1131" w:rsidRDefault="0073336F" w:rsidP="0073336F">
      <w:pPr>
        <w:numPr>
          <w:ilvl w:val="0"/>
          <w:numId w:val="24"/>
        </w:numPr>
        <w:ind w:left="0" w:firstLine="851"/>
        <w:jc w:val="both"/>
        <w:rPr>
          <w:shd w:val="clear" w:color="auto" w:fill="FFFFFF"/>
        </w:rPr>
      </w:pPr>
      <w:r w:rsidRPr="00BA1131">
        <w:t>софинансирование к субсидии на устранение строительных недоделок, снижающих качество жилых домов, построенных для переселения граждан в рамках программы переселения из аварийного жилищного фонда</w:t>
      </w:r>
      <w:r w:rsidRPr="00BA1131">
        <w:rPr>
          <w:shd w:val="clear" w:color="auto" w:fill="FFFFFF"/>
        </w:rPr>
        <w:t xml:space="preserve"> </w:t>
      </w:r>
      <w:r w:rsidRPr="00BA1131">
        <w:t xml:space="preserve">(средства местного бюджета) – </w:t>
      </w:r>
      <w:r w:rsidRPr="00BA1131">
        <w:rPr>
          <w:b/>
        </w:rPr>
        <w:t>146,7</w:t>
      </w:r>
      <w:r w:rsidRPr="00BA1131">
        <w:t xml:space="preserve"> тыс. руб. (при плане </w:t>
      </w:r>
      <w:r w:rsidRPr="00BA1131">
        <w:rPr>
          <w:b/>
        </w:rPr>
        <w:t xml:space="preserve">160,5 </w:t>
      </w:r>
      <w:r w:rsidRPr="00BA1131">
        <w:t xml:space="preserve">тыс. руб. исполнено на </w:t>
      </w:r>
      <w:r w:rsidRPr="00BA1131">
        <w:rPr>
          <w:b/>
        </w:rPr>
        <w:t>91,4</w:t>
      </w:r>
      <w:r w:rsidRPr="00BA1131">
        <w:t xml:space="preserve"> %);</w:t>
      </w:r>
    </w:p>
    <w:p w:rsidR="0073336F" w:rsidRPr="00BA1131" w:rsidRDefault="0073336F" w:rsidP="0073336F">
      <w:pPr>
        <w:numPr>
          <w:ilvl w:val="0"/>
          <w:numId w:val="24"/>
        </w:numPr>
        <w:ind w:left="0" w:firstLine="851"/>
        <w:jc w:val="both"/>
        <w:rPr>
          <w:shd w:val="clear" w:color="auto" w:fill="FFFFFF"/>
        </w:rPr>
      </w:pPr>
      <w:r w:rsidRPr="00BA1131">
        <w:t xml:space="preserve">субсидия на ремонт пустующих жилых помещений муниципального жилищного фонда, для переселения граждан в рамках программы переселения из аварийного жилищного фонда (средства областного бюджета) – </w:t>
      </w:r>
      <w:r w:rsidRPr="00BA1131">
        <w:rPr>
          <w:b/>
        </w:rPr>
        <w:t>1 151,6</w:t>
      </w:r>
      <w:r w:rsidRPr="00BA1131">
        <w:t xml:space="preserve"> тыс. руб. (при плане </w:t>
      </w:r>
      <w:r w:rsidRPr="00BA1131">
        <w:rPr>
          <w:b/>
        </w:rPr>
        <w:t xml:space="preserve">1 556,2 </w:t>
      </w:r>
      <w:r w:rsidRPr="00BA1131">
        <w:t xml:space="preserve">тыс. руб. исполнено на </w:t>
      </w:r>
      <w:r w:rsidRPr="00BA1131">
        <w:rPr>
          <w:b/>
        </w:rPr>
        <w:t>74,0 %</w:t>
      </w:r>
      <w:r w:rsidRPr="00BA1131">
        <w:t>);</w:t>
      </w:r>
    </w:p>
    <w:p w:rsidR="0073336F" w:rsidRPr="00BA1131" w:rsidRDefault="0073336F" w:rsidP="0073336F">
      <w:pPr>
        <w:numPr>
          <w:ilvl w:val="0"/>
          <w:numId w:val="24"/>
        </w:numPr>
        <w:ind w:left="0" w:firstLine="851"/>
        <w:jc w:val="both"/>
      </w:pPr>
      <w:r w:rsidRPr="00BA1131">
        <w:t xml:space="preserve">софинансирование к субсидии на ремонт пустующих жилых помещений муниципального жилищного фонда, для переселения граждан в рамках программы переселения из аварийного жилищного фонда (средства местного бюджета) – </w:t>
      </w:r>
      <w:r w:rsidRPr="00BA1131">
        <w:rPr>
          <w:b/>
        </w:rPr>
        <w:t>60,6</w:t>
      </w:r>
      <w:r w:rsidRPr="00BA1131">
        <w:t xml:space="preserve"> тыс. руб. (при плане </w:t>
      </w:r>
      <w:r w:rsidRPr="00BA1131">
        <w:rPr>
          <w:b/>
        </w:rPr>
        <w:t xml:space="preserve">81,9 </w:t>
      </w:r>
      <w:r w:rsidRPr="00BA1131">
        <w:t xml:space="preserve">тыс. руб. исполнено на </w:t>
      </w:r>
      <w:r w:rsidRPr="00BA1131">
        <w:rPr>
          <w:b/>
        </w:rPr>
        <w:t>91,4 %);</w:t>
      </w:r>
    </w:p>
    <w:p w:rsidR="0073336F" w:rsidRPr="00BA1131" w:rsidRDefault="0073336F" w:rsidP="0073336F">
      <w:pPr>
        <w:numPr>
          <w:ilvl w:val="0"/>
          <w:numId w:val="24"/>
        </w:numPr>
        <w:ind w:left="0" w:firstLine="851"/>
        <w:jc w:val="both"/>
      </w:pPr>
      <w:r w:rsidRPr="00BA1131">
        <w:t>затраты на определение размера возмещения за жилое, нежилое помещение -</w:t>
      </w:r>
      <w:r w:rsidRPr="00BA1131">
        <w:rPr>
          <w:b/>
        </w:rPr>
        <w:t>142,0</w:t>
      </w:r>
      <w:r w:rsidRPr="00BA1131">
        <w:t xml:space="preserve"> тыс. руб. (при плане </w:t>
      </w:r>
      <w:r w:rsidRPr="00BA1131">
        <w:rPr>
          <w:b/>
        </w:rPr>
        <w:t xml:space="preserve">142,0 </w:t>
      </w:r>
      <w:r w:rsidRPr="00BA1131">
        <w:t xml:space="preserve">тыс. руб., исполнено на </w:t>
      </w:r>
      <w:r w:rsidRPr="00BA1131">
        <w:rPr>
          <w:b/>
        </w:rPr>
        <w:t xml:space="preserve">100,0 </w:t>
      </w:r>
      <w:r w:rsidRPr="00BA1131">
        <w:t>%);</w:t>
      </w:r>
    </w:p>
    <w:p w:rsidR="0073336F" w:rsidRPr="00BA1131" w:rsidRDefault="0073336F" w:rsidP="0073336F">
      <w:pPr>
        <w:jc w:val="both"/>
        <w:rPr>
          <w:shd w:val="clear" w:color="auto" w:fill="FFFFFF"/>
        </w:rPr>
      </w:pPr>
      <w:r w:rsidRPr="00BA1131">
        <w:t xml:space="preserve">             -  благоустройство центральной площади г. Кандалакша –</w:t>
      </w:r>
      <w:r w:rsidRPr="00BA1131">
        <w:rPr>
          <w:shd w:val="clear" w:color="auto" w:fill="FFFFFF"/>
        </w:rPr>
        <w:t xml:space="preserve"> </w:t>
      </w:r>
      <w:r w:rsidRPr="00BA1131">
        <w:rPr>
          <w:b/>
        </w:rPr>
        <w:t>294,3</w:t>
      </w:r>
      <w:r w:rsidRPr="00BA1131">
        <w:t xml:space="preserve"> тыс. руб. (при плане </w:t>
      </w:r>
      <w:r w:rsidRPr="00BA1131">
        <w:rPr>
          <w:b/>
        </w:rPr>
        <w:t xml:space="preserve">294,3 </w:t>
      </w:r>
      <w:r w:rsidRPr="00BA1131">
        <w:t xml:space="preserve">тыс. руб., исполнено на </w:t>
      </w:r>
      <w:r w:rsidRPr="00BA1131">
        <w:rPr>
          <w:b/>
        </w:rPr>
        <w:t xml:space="preserve">100,0 </w:t>
      </w:r>
      <w:r w:rsidRPr="00BA1131">
        <w:t>%);</w:t>
      </w:r>
    </w:p>
    <w:p w:rsidR="0073336F" w:rsidRPr="00BA1131" w:rsidRDefault="0073336F" w:rsidP="0073336F">
      <w:pPr>
        <w:jc w:val="both"/>
        <w:rPr>
          <w:shd w:val="clear" w:color="auto" w:fill="FFFFFF"/>
        </w:rPr>
      </w:pPr>
      <w:r w:rsidRPr="00BA1131">
        <w:t xml:space="preserve">             -  оказание помощи гражданам, пострадавшим от пожара –</w:t>
      </w:r>
      <w:r w:rsidRPr="00BA1131">
        <w:rPr>
          <w:shd w:val="clear" w:color="auto" w:fill="FFFFFF"/>
        </w:rPr>
        <w:t xml:space="preserve"> </w:t>
      </w:r>
      <w:r w:rsidRPr="00BA1131">
        <w:rPr>
          <w:b/>
        </w:rPr>
        <w:t>518,9</w:t>
      </w:r>
      <w:r w:rsidRPr="00BA1131">
        <w:t xml:space="preserve"> тыс. руб. (при плане </w:t>
      </w:r>
      <w:r w:rsidRPr="00BA1131">
        <w:rPr>
          <w:b/>
        </w:rPr>
        <w:t xml:space="preserve">518,9 </w:t>
      </w:r>
      <w:r w:rsidRPr="00BA1131">
        <w:t xml:space="preserve">тыс. руб., исполнено на </w:t>
      </w:r>
      <w:r w:rsidRPr="00BA1131">
        <w:rPr>
          <w:b/>
        </w:rPr>
        <w:t xml:space="preserve">100,0 </w:t>
      </w:r>
      <w:r w:rsidRPr="00BA1131">
        <w:t>%), в том числе за счет средств:</w:t>
      </w:r>
    </w:p>
    <w:p w:rsidR="0073336F" w:rsidRPr="00BA1131" w:rsidRDefault="0073336F" w:rsidP="0073336F">
      <w:pPr>
        <w:numPr>
          <w:ilvl w:val="0"/>
          <w:numId w:val="24"/>
        </w:numPr>
        <w:ind w:left="0" w:firstLine="851"/>
        <w:jc w:val="both"/>
        <w:rPr>
          <w:shd w:val="clear" w:color="auto" w:fill="FFFFFF"/>
        </w:rPr>
      </w:pPr>
      <w:r w:rsidRPr="00BA1131">
        <w:t xml:space="preserve">резервного фонда районного бюджета </w:t>
      </w:r>
      <w:r w:rsidRPr="00BA1131">
        <w:rPr>
          <w:shd w:val="clear" w:color="auto" w:fill="FFFFFF"/>
        </w:rPr>
        <w:t xml:space="preserve">– </w:t>
      </w:r>
      <w:r w:rsidRPr="00BA1131">
        <w:rPr>
          <w:b/>
        </w:rPr>
        <w:t>259,4</w:t>
      </w:r>
      <w:r w:rsidRPr="00BA1131">
        <w:t xml:space="preserve"> тыс. руб. (при плане </w:t>
      </w:r>
      <w:r w:rsidR="00DD36E2">
        <w:t xml:space="preserve">                               </w:t>
      </w:r>
      <w:r w:rsidRPr="00BA1131">
        <w:rPr>
          <w:b/>
        </w:rPr>
        <w:t xml:space="preserve">259,4 </w:t>
      </w:r>
      <w:r w:rsidRPr="00BA1131">
        <w:t xml:space="preserve">тыс. руб., исполнено на </w:t>
      </w:r>
      <w:r w:rsidRPr="00BA1131">
        <w:rPr>
          <w:b/>
        </w:rPr>
        <w:t xml:space="preserve">100,0 </w:t>
      </w:r>
      <w:r w:rsidRPr="00BA1131">
        <w:t>%);</w:t>
      </w:r>
    </w:p>
    <w:p w:rsidR="0073336F" w:rsidRPr="00BA1131" w:rsidRDefault="0073336F" w:rsidP="00DD36E2">
      <w:pPr>
        <w:numPr>
          <w:ilvl w:val="0"/>
          <w:numId w:val="24"/>
        </w:numPr>
        <w:ind w:left="0" w:firstLine="851"/>
        <w:jc w:val="both"/>
        <w:rPr>
          <w:shd w:val="clear" w:color="auto" w:fill="FFFFFF"/>
        </w:rPr>
      </w:pPr>
      <w:r w:rsidRPr="00BA1131">
        <w:t xml:space="preserve">резервного фонда местного бюджета – </w:t>
      </w:r>
      <w:r w:rsidRPr="00BA1131">
        <w:rPr>
          <w:b/>
        </w:rPr>
        <w:t>259,4</w:t>
      </w:r>
      <w:r w:rsidRPr="00BA1131">
        <w:t xml:space="preserve"> тыс. руб. (при плане </w:t>
      </w:r>
      <w:r w:rsidR="00DD36E2">
        <w:t xml:space="preserve">                                  </w:t>
      </w:r>
      <w:r w:rsidRPr="00BA1131">
        <w:rPr>
          <w:b/>
        </w:rPr>
        <w:t xml:space="preserve">259,4 </w:t>
      </w:r>
      <w:r w:rsidRPr="00BA1131">
        <w:t xml:space="preserve">тыс. руб., исполнено на </w:t>
      </w:r>
      <w:r w:rsidRPr="00BA1131">
        <w:rPr>
          <w:b/>
        </w:rPr>
        <w:t>100</w:t>
      </w:r>
      <w:r w:rsidRPr="00BA1131">
        <w:t>%);</w:t>
      </w:r>
    </w:p>
    <w:p w:rsidR="0073336F" w:rsidRPr="00BA1131" w:rsidRDefault="0073336F" w:rsidP="0073336F">
      <w:pPr>
        <w:jc w:val="both"/>
        <w:rPr>
          <w:shd w:val="clear" w:color="auto" w:fill="FFFFFF"/>
        </w:rPr>
      </w:pPr>
      <w:r w:rsidRPr="00BA1131">
        <w:rPr>
          <w:shd w:val="clear" w:color="auto" w:fill="FFFFFF"/>
        </w:rPr>
        <w:t xml:space="preserve">           </w:t>
      </w:r>
      <w:r w:rsidRPr="00BA1131">
        <w:t>-  обследование, содержание объекта незавершённого строительства автомобильно-пешеходного мостового перехода в с.</w:t>
      </w:r>
      <w:r w:rsidR="00520833">
        <w:t xml:space="preserve"> </w:t>
      </w:r>
      <w:r w:rsidRPr="00BA1131">
        <w:t xml:space="preserve">Колвица – </w:t>
      </w:r>
      <w:r w:rsidRPr="00BA1131">
        <w:rPr>
          <w:b/>
        </w:rPr>
        <w:t>312,0</w:t>
      </w:r>
      <w:r w:rsidRPr="00BA1131">
        <w:t xml:space="preserve"> тыс. руб. (при плане </w:t>
      </w:r>
      <w:r w:rsidRPr="00BA1131">
        <w:rPr>
          <w:b/>
        </w:rPr>
        <w:t xml:space="preserve">312,0 </w:t>
      </w:r>
      <w:r w:rsidRPr="00BA1131">
        <w:t xml:space="preserve">тыс. руб., исполнено на </w:t>
      </w:r>
      <w:r w:rsidRPr="00BA1131">
        <w:rPr>
          <w:b/>
        </w:rPr>
        <w:t xml:space="preserve">100,0 </w:t>
      </w:r>
      <w:r w:rsidRPr="00BA1131">
        <w:t>%);</w:t>
      </w:r>
    </w:p>
    <w:p w:rsidR="0073336F" w:rsidRPr="00BA1131" w:rsidRDefault="0073336F" w:rsidP="0073336F">
      <w:pPr>
        <w:jc w:val="both"/>
      </w:pPr>
      <w:r w:rsidRPr="00BA1131">
        <w:t xml:space="preserve">            -  в рамках регионального проекта «Жилье» -  </w:t>
      </w:r>
      <w:r w:rsidRPr="00BA1131">
        <w:rPr>
          <w:b/>
        </w:rPr>
        <w:t>4 490,7</w:t>
      </w:r>
      <w:r w:rsidRPr="00BA1131">
        <w:t xml:space="preserve"> тыс. руб. (при плане </w:t>
      </w:r>
      <w:r w:rsidR="00DD36E2">
        <w:t xml:space="preserve">                         </w:t>
      </w:r>
      <w:r w:rsidRPr="00BA1131">
        <w:rPr>
          <w:b/>
        </w:rPr>
        <w:t xml:space="preserve">12 878,1 </w:t>
      </w:r>
      <w:r w:rsidRPr="00BA1131">
        <w:t xml:space="preserve">тыс. руб., исполнено на </w:t>
      </w:r>
      <w:r w:rsidRPr="00BA1131">
        <w:rPr>
          <w:b/>
        </w:rPr>
        <w:t>34,7</w:t>
      </w:r>
      <w:r w:rsidRPr="00BA1131">
        <w:t>%), в том числе:</w:t>
      </w:r>
    </w:p>
    <w:p w:rsidR="0073336F" w:rsidRPr="00BA1131" w:rsidRDefault="0073336F" w:rsidP="0073336F">
      <w:pPr>
        <w:numPr>
          <w:ilvl w:val="0"/>
          <w:numId w:val="23"/>
        </w:numPr>
        <w:ind w:left="0" w:firstLine="851"/>
        <w:jc w:val="both"/>
        <w:rPr>
          <w:shd w:val="clear" w:color="auto" w:fill="FFFFFF"/>
        </w:rPr>
      </w:pPr>
      <w:r w:rsidRPr="00BA1131">
        <w:t xml:space="preserve">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 (средства областного бюджета) – </w:t>
      </w:r>
      <w:r w:rsidRPr="00BA1131">
        <w:rPr>
          <w:b/>
        </w:rPr>
        <w:t>4 266,2</w:t>
      </w:r>
      <w:r w:rsidRPr="00BA1131">
        <w:t xml:space="preserve"> тыс. руб. (при плане </w:t>
      </w:r>
      <w:r w:rsidRPr="00BA1131">
        <w:rPr>
          <w:b/>
        </w:rPr>
        <w:t xml:space="preserve">12 234,2 </w:t>
      </w:r>
      <w:r w:rsidRPr="00BA1131">
        <w:t xml:space="preserve">тыс. руб., исполнено на </w:t>
      </w:r>
      <w:r w:rsidRPr="00BA1131">
        <w:rPr>
          <w:b/>
        </w:rPr>
        <w:t>34,9</w:t>
      </w:r>
      <w:r w:rsidRPr="00BA1131">
        <w:t>%);</w:t>
      </w:r>
    </w:p>
    <w:p w:rsidR="0073336F" w:rsidRPr="00BA1131" w:rsidRDefault="0073336F" w:rsidP="0073336F">
      <w:pPr>
        <w:numPr>
          <w:ilvl w:val="0"/>
          <w:numId w:val="23"/>
        </w:numPr>
        <w:tabs>
          <w:tab w:val="left" w:pos="1276"/>
        </w:tabs>
        <w:ind w:left="0" w:firstLine="851"/>
        <w:jc w:val="both"/>
        <w:rPr>
          <w:shd w:val="clear" w:color="auto" w:fill="FFFFFF"/>
        </w:rPr>
      </w:pPr>
      <w:r w:rsidRPr="00BA1131">
        <w:t xml:space="preserve">софинансирование к субсидии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 (средства местного бюджета) – </w:t>
      </w:r>
      <w:r w:rsidRPr="00BA1131">
        <w:rPr>
          <w:b/>
        </w:rPr>
        <w:t>224,5</w:t>
      </w:r>
      <w:r w:rsidRPr="00BA1131">
        <w:t xml:space="preserve"> тыс. руб. (при плане </w:t>
      </w:r>
      <w:r w:rsidRPr="00BA1131">
        <w:rPr>
          <w:b/>
        </w:rPr>
        <w:t xml:space="preserve">643,9 </w:t>
      </w:r>
      <w:r w:rsidRPr="00BA1131">
        <w:t xml:space="preserve">тыс. руб., исполнено на </w:t>
      </w:r>
      <w:r w:rsidRPr="00BA1131">
        <w:rPr>
          <w:b/>
        </w:rPr>
        <w:t>34,9</w:t>
      </w:r>
      <w:r w:rsidRPr="00BA1131">
        <w:t>%);</w:t>
      </w:r>
    </w:p>
    <w:p w:rsidR="0073336F" w:rsidRPr="00BA1131" w:rsidRDefault="0073336F" w:rsidP="0073336F">
      <w:pPr>
        <w:jc w:val="both"/>
      </w:pPr>
      <w:r w:rsidRPr="00BA1131">
        <w:t xml:space="preserve">            -  в рамках регионального проекта «Обеспечение устойчивого сокращения непригодного для проживания жилищного фонда» -  </w:t>
      </w:r>
      <w:r w:rsidRPr="00BA1131">
        <w:rPr>
          <w:b/>
        </w:rPr>
        <w:t>41 310,1</w:t>
      </w:r>
      <w:r w:rsidRPr="00BA1131">
        <w:t xml:space="preserve"> тыс. руб. (при плане </w:t>
      </w:r>
      <w:r w:rsidR="00DD36E2">
        <w:t xml:space="preserve">                                                 </w:t>
      </w:r>
      <w:r w:rsidRPr="00BA1131">
        <w:rPr>
          <w:b/>
        </w:rPr>
        <w:t xml:space="preserve">52 899,3 </w:t>
      </w:r>
      <w:r w:rsidRPr="00BA1131">
        <w:t xml:space="preserve">тыс. руб., исполнено на </w:t>
      </w:r>
      <w:r w:rsidRPr="00BA1131">
        <w:rPr>
          <w:b/>
        </w:rPr>
        <w:t xml:space="preserve">78,9 </w:t>
      </w:r>
      <w:r w:rsidRPr="00BA1131">
        <w:t>%), в том числе:</w:t>
      </w:r>
    </w:p>
    <w:p w:rsidR="0073336F" w:rsidRPr="00BA1131" w:rsidRDefault="0073336F" w:rsidP="0073336F">
      <w:pPr>
        <w:numPr>
          <w:ilvl w:val="0"/>
          <w:numId w:val="23"/>
        </w:numPr>
        <w:ind w:left="0" w:firstLine="851"/>
        <w:jc w:val="both"/>
        <w:rPr>
          <w:shd w:val="clear" w:color="auto" w:fill="FFFFFF"/>
        </w:rPr>
      </w:pPr>
      <w:r w:rsidRPr="00BA1131">
        <w:t xml:space="preserve">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(средства ГК-ФСРЖКХ) – </w:t>
      </w:r>
      <w:r w:rsidRPr="00BA1131">
        <w:rPr>
          <w:b/>
        </w:rPr>
        <w:t>38 648,5</w:t>
      </w:r>
      <w:r w:rsidRPr="00BA1131">
        <w:t xml:space="preserve"> тыс. руб. (при плане </w:t>
      </w:r>
      <w:r w:rsidRPr="00BA1131">
        <w:rPr>
          <w:b/>
        </w:rPr>
        <w:t xml:space="preserve">49 539,4 </w:t>
      </w:r>
      <w:r w:rsidRPr="00BA1131">
        <w:t xml:space="preserve">тыс. руб., исполнено на </w:t>
      </w:r>
      <w:r w:rsidRPr="00BA1131">
        <w:rPr>
          <w:b/>
        </w:rPr>
        <w:t xml:space="preserve">78,0 </w:t>
      </w:r>
      <w:r w:rsidRPr="00BA1131">
        <w:t>%);</w:t>
      </w:r>
    </w:p>
    <w:p w:rsidR="0073336F" w:rsidRPr="00BA1131" w:rsidRDefault="0073336F" w:rsidP="0073336F">
      <w:pPr>
        <w:numPr>
          <w:ilvl w:val="0"/>
          <w:numId w:val="23"/>
        </w:numPr>
        <w:ind w:left="0" w:firstLine="851"/>
        <w:jc w:val="both"/>
        <w:rPr>
          <w:shd w:val="clear" w:color="auto" w:fill="FFFFFF"/>
        </w:rPr>
      </w:pPr>
      <w:r w:rsidRPr="00BA1131">
        <w:t xml:space="preserve">субсидия на строительство и приобретение жилья для граждан проживающих в аварийном жилищном фонде (средства областного бюджета) – </w:t>
      </w:r>
      <w:r w:rsidRPr="00BA1131">
        <w:rPr>
          <w:b/>
        </w:rPr>
        <w:t>2 358,3</w:t>
      </w:r>
      <w:r w:rsidRPr="00BA1131">
        <w:t xml:space="preserve"> тыс. руб. (при плане </w:t>
      </w:r>
      <w:r w:rsidRPr="00BA1131">
        <w:rPr>
          <w:b/>
        </w:rPr>
        <w:t xml:space="preserve">3 021,7 </w:t>
      </w:r>
      <w:r w:rsidRPr="00BA1131">
        <w:t xml:space="preserve">тыс. руб., исполнено на </w:t>
      </w:r>
      <w:r w:rsidRPr="00BA1131">
        <w:rPr>
          <w:b/>
        </w:rPr>
        <w:t xml:space="preserve">78,1 </w:t>
      </w:r>
      <w:r w:rsidRPr="00BA1131">
        <w:t>%);</w:t>
      </w:r>
    </w:p>
    <w:p w:rsidR="0073336F" w:rsidRPr="00BA1131" w:rsidRDefault="0073336F" w:rsidP="0073336F">
      <w:pPr>
        <w:numPr>
          <w:ilvl w:val="0"/>
          <w:numId w:val="23"/>
        </w:numPr>
        <w:tabs>
          <w:tab w:val="left" w:pos="1276"/>
        </w:tabs>
        <w:ind w:left="0" w:firstLine="851"/>
        <w:jc w:val="both"/>
        <w:rPr>
          <w:shd w:val="clear" w:color="auto" w:fill="FFFFFF"/>
        </w:rPr>
      </w:pPr>
      <w:r w:rsidRPr="00BA1131">
        <w:t xml:space="preserve">софинансирование к субсидии на строительство и приобретение жилья для граждан проживающих в аварийном жилищном фонде (средства местного бюджета) – </w:t>
      </w:r>
      <w:r w:rsidR="00DD36E2">
        <w:t xml:space="preserve">                   </w:t>
      </w:r>
      <w:r w:rsidRPr="00BA1131">
        <w:rPr>
          <w:b/>
        </w:rPr>
        <w:t>303,3</w:t>
      </w:r>
      <w:r w:rsidRPr="00BA1131">
        <w:t xml:space="preserve"> тыс. руб. (при плане </w:t>
      </w:r>
      <w:r w:rsidRPr="00BA1131">
        <w:rPr>
          <w:b/>
        </w:rPr>
        <w:t xml:space="preserve">338,2 </w:t>
      </w:r>
      <w:r w:rsidRPr="00BA1131">
        <w:t xml:space="preserve">тыс. руб., исполнено на </w:t>
      </w:r>
      <w:r w:rsidRPr="00BA1131">
        <w:rPr>
          <w:b/>
        </w:rPr>
        <w:t xml:space="preserve">89,7 </w:t>
      </w:r>
      <w:r w:rsidRPr="00BA1131">
        <w:t>%).</w:t>
      </w:r>
    </w:p>
    <w:p w:rsidR="0073336F" w:rsidRPr="00BA1131" w:rsidRDefault="0073336F" w:rsidP="0073336F">
      <w:pPr>
        <w:jc w:val="both"/>
      </w:pPr>
      <w:r w:rsidRPr="00BA1131">
        <w:rPr>
          <w:shd w:val="clear" w:color="auto" w:fill="FFFFFF"/>
        </w:rPr>
        <w:t xml:space="preserve">       </w:t>
      </w:r>
      <w:r w:rsidRPr="00BA1131">
        <w:t xml:space="preserve">    3) Обеспечение мероприятий в рамках муниципальной программы «Энергоэффективность и развитие энергетики в муниципальном образовании городское поселение Кандалакша Кандалакшского района» подпрограммы «Энергосбережение и повышение энергоэффективности муниципального образования городское поселение Кандалакша Кандалакшского района» - </w:t>
      </w:r>
      <w:r w:rsidRPr="00BA1131">
        <w:rPr>
          <w:b/>
        </w:rPr>
        <w:t xml:space="preserve">140,3 </w:t>
      </w:r>
      <w:r w:rsidRPr="00BA1131">
        <w:t xml:space="preserve">тыс. руб. (при плане </w:t>
      </w:r>
      <w:r w:rsidRPr="00BA1131">
        <w:rPr>
          <w:b/>
        </w:rPr>
        <w:t xml:space="preserve">165,4 </w:t>
      </w:r>
      <w:r w:rsidRPr="00BA1131">
        <w:t xml:space="preserve">тыс. руб. исполнено на </w:t>
      </w:r>
      <w:r w:rsidRPr="00BA1131">
        <w:rPr>
          <w:b/>
        </w:rPr>
        <w:t xml:space="preserve">84,8 </w:t>
      </w:r>
      <w:r w:rsidRPr="00BA1131">
        <w:t>%), в том числе:</w:t>
      </w:r>
    </w:p>
    <w:p w:rsidR="0073336F" w:rsidRPr="00BA1131" w:rsidRDefault="0073336F" w:rsidP="0073336F">
      <w:pPr>
        <w:jc w:val="both"/>
      </w:pPr>
      <w:r w:rsidRPr="00BA1131">
        <w:t xml:space="preserve">            -   актуализация «Схемы теплоснабжения муниципального образования городское поселение Кандалакша» до 2028 года  -  </w:t>
      </w:r>
      <w:r w:rsidRPr="00BA1131">
        <w:rPr>
          <w:b/>
        </w:rPr>
        <w:t xml:space="preserve">99,0 </w:t>
      </w:r>
      <w:r w:rsidRPr="00BA1131">
        <w:t xml:space="preserve">тыс. руб. (при плане </w:t>
      </w:r>
      <w:r w:rsidRPr="00BA1131">
        <w:rPr>
          <w:b/>
        </w:rPr>
        <w:t xml:space="preserve">99,0 </w:t>
      </w:r>
      <w:r w:rsidRPr="00BA1131">
        <w:t xml:space="preserve">тыс. руб. исполнено на </w:t>
      </w:r>
      <w:r w:rsidRPr="00BA1131">
        <w:rPr>
          <w:b/>
        </w:rPr>
        <w:t xml:space="preserve">100,0 </w:t>
      </w:r>
      <w:r w:rsidRPr="00BA1131">
        <w:t>%);</w:t>
      </w:r>
    </w:p>
    <w:p w:rsidR="0073336F" w:rsidRPr="00BA1131" w:rsidRDefault="0073336F" w:rsidP="0073336F">
      <w:pPr>
        <w:jc w:val="both"/>
        <w:rPr>
          <w:b/>
          <w:shd w:val="clear" w:color="auto" w:fill="D6E3BC"/>
        </w:rPr>
      </w:pPr>
      <w:r w:rsidRPr="00BA1131">
        <w:t xml:space="preserve">            - мероприятия, связанные с оснащением индивидуальными приборами учета электрической энергии, холодной и горячей воды, газа в жилых помещениях, находящихся в муниципальной собственности – </w:t>
      </w:r>
      <w:r w:rsidRPr="00BA1131">
        <w:rPr>
          <w:b/>
        </w:rPr>
        <w:t xml:space="preserve">41,3 </w:t>
      </w:r>
      <w:r w:rsidRPr="00BA1131">
        <w:t xml:space="preserve">тыс. руб. (при плане </w:t>
      </w:r>
      <w:r w:rsidRPr="00BA1131">
        <w:rPr>
          <w:b/>
        </w:rPr>
        <w:t xml:space="preserve">66,4 </w:t>
      </w:r>
      <w:r w:rsidRPr="00BA1131">
        <w:t xml:space="preserve">тыс. руб. исполнено на      </w:t>
      </w:r>
      <w:r w:rsidRPr="00BA1131">
        <w:rPr>
          <w:b/>
        </w:rPr>
        <w:t xml:space="preserve">62,2 </w:t>
      </w:r>
      <w:r w:rsidRPr="00BA1131">
        <w:t>%).</w:t>
      </w:r>
    </w:p>
    <w:p w:rsidR="0073336F" w:rsidRPr="00E5559F" w:rsidRDefault="0073336F" w:rsidP="0073336F">
      <w:pPr>
        <w:ind w:firstLine="720"/>
        <w:jc w:val="both"/>
      </w:pPr>
    </w:p>
    <w:p w:rsidR="0073336F" w:rsidRPr="00E5559F" w:rsidRDefault="0073336F" w:rsidP="0073336F">
      <w:pPr>
        <w:ind w:firstLine="900"/>
        <w:jc w:val="center"/>
        <w:rPr>
          <w:b/>
          <w:i/>
        </w:rPr>
      </w:pPr>
      <w:r w:rsidRPr="00E5559F">
        <w:rPr>
          <w:b/>
          <w:i/>
        </w:rPr>
        <w:t>Подраздел 0502 «Коммунальное хозяйство»</w:t>
      </w:r>
    </w:p>
    <w:p w:rsidR="0073336F" w:rsidRPr="00E5559F" w:rsidRDefault="0073336F" w:rsidP="0073336F">
      <w:pPr>
        <w:ind w:firstLine="709"/>
        <w:jc w:val="both"/>
      </w:pPr>
    </w:p>
    <w:p w:rsidR="0073336F" w:rsidRPr="00E5559F" w:rsidRDefault="0073336F" w:rsidP="0073336F">
      <w:pPr>
        <w:ind w:firstLine="720"/>
        <w:jc w:val="both"/>
      </w:pPr>
      <w:r w:rsidRPr="00E5559F">
        <w:t xml:space="preserve">На поддержку коммунального хозяйства назначено </w:t>
      </w:r>
      <w:r w:rsidRPr="00E5559F">
        <w:rPr>
          <w:b/>
        </w:rPr>
        <w:t xml:space="preserve">12 249,8 </w:t>
      </w:r>
      <w:r w:rsidRPr="00E5559F">
        <w:t xml:space="preserve">тыс. руб., исполнено – </w:t>
      </w:r>
      <w:r w:rsidRPr="00E5559F">
        <w:rPr>
          <w:b/>
        </w:rPr>
        <w:t xml:space="preserve">11 692,5 </w:t>
      </w:r>
      <w:r w:rsidRPr="00E5559F">
        <w:t>тыс. руб. (</w:t>
      </w:r>
      <w:r w:rsidRPr="00E5559F">
        <w:rPr>
          <w:b/>
        </w:rPr>
        <w:t xml:space="preserve">95,5 </w:t>
      </w:r>
      <w:r w:rsidRPr="00E5559F">
        <w:t>%), в том числе:</w:t>
      </w:r>
    </w:p>
    <w:p w:rsidR="0073336F" w:rsidRPr="00E5559F" w:rsidRDefault="0073336F" w:rsidP="0073336F">
      <w:pPr>
        <w:jc w:val="both"/>
        <w:rPr>
          <w:shd w:val="clear" w:color="auto" w:fill="FFFFFF"/>
        </w:rPr>
      </w:pPr>
      <w:r w:rsidRPr="00E5559F">
        <w:t xml:space="preserve">            1) Обеспечение мероприятий в рамках муниципальной программы «Энергоэффективность и развитие энергетики в муниципальном образовании городское поселение Кандалакша Кандалакшского района» подпрограммы «Поддержка и развитие коммунального хозяйства муниципального образования городское поселение Кандалакша Кандалакшского района» </w:t>
      </w:r>
      <w:r w:rsidRPr="00E5559F">
        <w:rPr>
          <w:b/>
        </w:rPr>
        <w:t xml:space="preserve">9 489,0 </w:t>
      </w:r>
      <w:r w:rsidRPr="00E5559F">
        <w:t xml:space="preserve">тыс. руб. (при плане </w:t>
      </w:r>
      <w:r w:rsidRPr="00E5559F">
        <w:rPr>
          <w:b/>
        </w:rPr>
        <w:t xml:space="preserve">10 012,0 </w:t>
      </w:r>
      <w:r w:rsidRPr="00E5559F">
        <w:t>тыс. руб.</w:t>
      </w:r>
      <w:r w:rsidRPr="00E5559F">
        <w:rPr>
          <w:shd w:val="clear" w:color="auto" w:fill="FFFFFF"/>
        </w:rPr>
        <w:t xml:space="preserve"> исполнено на      </w:t>
      </w:r>
      <w:r w:rsidRPr="00E5559F">
        <w:rPr>
          <w:b/>
          <w:shd w:val="clear" w:color="auto" w:fill="FFFFFF"/>
        </w:rPr>
        <w:t xml:space="preserve">94,8 </w:t>
      </w:r>
      <w:r w:rsidRPr="00E5559F">
        <w:rPr>
          <w:shd w:val="clear" w:color="auto" w:fill="FFFFFF"/>
        </w:rPr>
        <w:t>%), в том числе на:</w:t>
      </w:r>
    </w:p>
    <w:p w:rsidR="0073336F" w:rsidRPr="00E5559F" w:rsidRDefault="0073336F" w:rsidP="0073336F">
      <w:pPr>
        <w:tabs>
          <w:tab w:val="left" w:pos="993"/>
          <w:tab w:val="left" w:pos="1276"/>
          <w:tab w:val="left" w:pos="1418"/>
        </w:tabs>
        <w:ind w:firstLine="720"/>
        <w:jc w:val="both"/>
        <w:rPr>
          <w:shd w:val="clear" w:color="auto" w:fill="FFFFFF"/>
        </w:rPr>
      </w:pPr>
      <w:r w:rsidRPr="00E5559F">
        <w:t xml:space="preserve">- организацию водоснабжения и водоотведения в н.п.Белое Море – </w:t>
      </w:r>
      <w:r w:rsidRPr="00E5559F">
        <w:rPr>
          <w:b/>
          <w:shd w:val="clear" w:color="auto" w:fill="FFFFFF"/>
        </w:rPr>
        <w:t xml:space="preserve">9 415,0 </w:t>
      </w:r>
      <w:r w:rsidRPr="00E5559F">
        <w:rPr>
          <w:shd w:val="clear" w:color="auto" w:fill="FFFFFF"/>
        </w:rPr>
        <w:t xml:space="preserve">тыс. руб. (при плане </w:t>
      </w:r>
      <w:r w:rsidRPr="00E5559F">
        <w:rPr>
          <w:b/>
          <w:shd w:val="clear" w:color="auto" w:fill="FFFFFF"/>
        </w:rPr>
        <w:t xml:space="preserve">9 938,0 </w:t>
      </w:r>
      <w:r w:rsidRPr="00E5559F">
        <w:rPr>
          <w:shd w:val="clear" w:color="auto" w:fill="FFFFFF"/>
        </w:rPr>
        <w:t xml:space="preserve">тыс. руб. исполнено на </w:t>
      </w:r>
      <w:r w:rsidRPr="00E5559F">
        <w:rPr>
          <w:b/>
          <w:shd w:val="clear" w:color="auto" w:fill="FFFFFF"/>
        </w:rPr>
        <w:t xml:space="preserve">94,8 </w:t>
      </w:r>
      <w:r w:rsidRPr="00E5559F">
        <w:rPr>
          <w:shd w:val="clear" w:color="auto" w:fill="FFFFFF"/>
        </w:rPr>
        <w:t>%);</w:t>
      </w:r>
    </w:p>
    <w:p w:rsidR="0073336F" w:rsidRPr="00E5559F" w:rsidRDefault="0073336F" w:rsidP="0073336F">
      <w:pPr>
        <w:tabs>
          <w:tab w:val="left" w:pos="993"/>
          <w:tab w:val="left" w:pos="1276"/>
          <w:tab w:val="left" w:pos="1418"/>
        </w:tabs>
        <w:ind w:firstLine="720"/>
        <w:jc w:val="both"/>
        <w:rPr>
          <w:shd w:val="clear" w:color="auto" w:fill="FFFFFF"/>
        </w:rPr>
      </w:pPr>
      <w:r w:rsidRPr="00E5559F">
        <w:t xml:space="preserve">- содержание наружных сетей тепло и водоснабжения -  </w:t>
      </w:r>
      <w:r w:rsidRPr="00E5559F">
        <w:rPr>
          <w:b/>
        </w:rPr>
        <w:t xml:space="preserve">74,0 </w:t>
      </w:r>
      <w:r w:rsidRPr="00E5559F">
        <w:t xml:space="preserve">тыс. руб. (при плане    </w:t>
      </w:r>
      <w:r w:rsidRPr="00E5559F">
        <w:rPr>
          <w:b/>
        </w:rPr>
        <w:t xml:space="preserve">74,0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993"/>
          <w:tab w:val="left" w:pos="1276"/>
          <w:tab w:val="left" w:pos="1418"/>
        </w:tabs>
        <w:ind w:firstLine="720"/>
        <w:jc w:val="both"/>
      </w:pPr>
      <w:r w:rsidRPr="00E5559F">
        <w:t xml:space="preserve">2) Обеспечение мероприятий в рамках муниципальной программы «Энергоэффективность и развитие энергетики в муниципальном образовании городское поселение Кандалакша Кандалакшского района» подпрограммы «Энергосбережение и повышение энергетической эффективности муниципального образования городское поселение Кандалакша Кандалакшского района» - субсидия местного бюджета на обеспечение жизнедеятельности в районах Крайнего Севера Управляющим компаниям с целью установки теплоузлов по улице Фрунзе в связи с переводом теплоснабжения и горячего водоснабжения на получение теплоносителя от 21 котельной АО «МЭС» - </w:t>
      </w:r>
      <w:r w:rsidRPr="00E5559F">
        <w:rPr>
          <w:b/>
        </w:rPr>
        <w:t xml:space="preserve">2 039,6 </w:t>
      </w:r>
      <w:r w:rsidRPr="00E5559F">
        <w:t xml:space="preserve">тыс. руб. (при плане </w:t>
      </w:r>
      <w:r w:rsidRPr="00E5559F">
        <w:rPr>
          <w:b/>
        </w:rPr>
        <w:t xml:space="preserve">2 073,8 </w:t>
      </w:r>
      <w:r w:rsidRPr="00E5559F">
        <w:t xml:space="preserve">тыс. руб. исполнено на </w:t>
      </w:r>
      <w:r w:rsidRPr="00E5559F">
        <w:rPr>
          <w:b/>
        </w:rPr>
        <w:t xml:space="preserve">98,4 </w:t>
      </w:r>
      <w:r w:rsidRPr="00E5559F">
        <w:t>%).</w:t>
      </w:r>
    </w:p>
    <w:p w:rsidR="0073336F" w:rsidRPr="00E5559F" w:rsidRDefault="0073336F" w:rsidP="0073336F">
      <w:pPr>
        <w:tabs>
          <w:tab w:val="left" w:pos="1134"/>
        </w:tabs>
        <w:ind w:firstLine="709"/>
        <w:jc w:val="both"/>
      </w:pPr>
      <w:r w:rsidRPr="00E5559F">
        <w:t xml:space="preserve">3) Обеспечение мероприятий в рамках муниципальной программы «Энергоэффективность и развитие энергетики в муниципальном образовании городское поселение Кандалакша Кандалакшского района» подпрограммы «Подготовка объектов и систем жизнеобеспечения на территории муниципального образования городское поселение Кандалакша Кандалакшского района  к работе в отопительный период» - </w:t>
      </w:r>
      <w:r w:rsidRPr="00E5559F">
        <w:rPr>
          <w:b/>
        </w:rPr>
        <w:t xml:space="preserve">801,3 </w:t>
      </w:r>
      <w:r w:rsidRPr="00E5559F">
        <w:t xml:space="preserve">тыс. руб. (при плане </w:t>
      </w:r>
      <w:r w:rsidRPr="00E5559F">
        <w:rPr>
          <w:b/>
        </w:rPr>
        <w:t xml:space="preserve">806,8 </w:t>
      </w:r>
      <w:r w:rsidRPr="00E5559F">
        <w:t xml:space="preserve">тыс. руб. исполнено на </w:t>
      </w:r>
      <w:r w:rsidRPr="00E5559F">
        <w:rPr>
          <w:b/>
        </w:rPr>
        <w:t xml:space="preserve">99,3 </w:t>
      </w:r>
      <w:r w:rsidRPr="00E5559F">
        <w:t>%), в том числе:</w:t>
      </w:r>
    </w:p>
    <w:p w:rsidR="0073336F" w:rsidRPr="00E5559F" w:rsidRDefault="0073336F" w:rsidP="0073336F">
      <w:pPr>
        <w:tabs>
          <w:tab w:val="left" w:pos="1134"/>
        </w:tabs>
        <w:ind w:firstLine="709"/>
        <w:jc w:val="both"/>
      </w:pPr>
      <w:r w:rsidRPr="00E5559F">
        <w:t xml:space="preserve">-   подготовка объектов и систем жизнеобеспечения на территории муниципального образования к работе в отопительный период – </w:t>
      </w:r>
      <w:r w:rsidRPr="00E5559F">
        <w:rPr>
          <w:b/>
        </w:rPr>
        <w:t>543,4</w:t>
      </w:r>
      <w:r w:rsidRPr="00E5559F">
        <w:t xml:space="preserve"> тыс. руб. (при плане </w:t>
      </w:r>
      <w:r w:rsidRPr="00E5559F">
        <w:rPr>
          <w:b/>
        </w:rPr>
        <w:t xml:space="preserve">548,9 </w:t>
      </w:r>
      <w:r w:rsidRPr="00E5559F">
        <w:t xml:space="preserve">тыс. руб. исполнено на </w:t>
      </w:r>
      <w:r w:rsidRPr="00E5559F">
        <w:rPr>
          <w:b/>
        </w:rPr>
        <w:t xml:space="preserve">99,0 </w:t>
      </w:r>
      <w:r w:rsidRPr="00E5559F">
        <w:t>%), в том числе:</w:t>
      </w:r>
    </w:p>
    <w:p w:rsidR="0073336F" w:rsidRPr="00DD36E2" w:rsidRDefault="0073336F" w:rsidP="0073336F">
      <w:pPr>
        <w:numPr>
          <w:ilvl w:val="0"/>
          <w:numId w:val="10"/>
        </w:numPr>
        <w:ind w:left="0" w:firstLine="993"/>
        <w:jc w:val="both"/>
      </w:pPr>
      <w:r w:rsidRPr="00DD36E2">
        <w:t xml:space="preserve">за счет средств областного бюджета: субсидия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 </w:t>
      </w:r>
      <w:r w:rsidRPr="00DD36E2">
        <w:rPr>
          <w:b/>
        </w:rPr>
        <w:t xml:space="preserve">516,2 </w:t>
      </w:r>
      <w:r w:rsidRPr="00DD36E2">
        <w:t xml:space="preserve">тыс. руб. (при плане </w:t>
      </w:r>
      <w:r w:rsidRPr="00DD36E2">
        <w:rPr>
          <w:b/>
        </w:rPr>
        <w:t xml:space="preserve">521,6 </w:t>
      </w:r>
      <w:r w:rsidRPr="00DD36E2">
        <w:t xml:space="preserve">тыс. руб. исполнено на </w:t>
      </w:r>
      <w:r w:rsidRPr="00DD36E2">
        <w:rPr>
          <w:b/>
        </w:rPr>
        <w:t>99,0 %);</w:t>
      </w:r>
    </w:p>
    <w:p w:rsidR="0073336F" w:rsidRPr="00DD36E2" w:rsidRDefault="0073336F" w:rsidP="0073336F">
      <w:pPr>
        <w:numPr>
          <w:ilvl w:val="0"/>
          <w:numId w:val="10"/>
        </w:numPr>
        <w:ind w:left="0" w:firstLine="993"/>
        <w:jc w:val="both"/>
      </w:pPr>
      <w:r w:rsidRPr="00DD36E2">
        <w:t xml:space="preserve">за счет средств местного бюджета – </w:t>
      </w:r>
      <w:r w:rsidRPr="00DD36E2">
        <w:rPr>
          <w:b/>
        </w:rPr>
        <w:t>27,2</w:t>
      </w:r>
      <w:r w:rsidRPr="00DD36E2">
        <w:t xml:space="preserve"> тыс. руб. (при плане </w:t>
      </w:r>
      <w:r w:rsidRPr="00DD36E2">
        <w:rPr>
          <w:b/>
        </w:rPr>
        <w:t xml:space="preserve">27,3 </w:t>
      </w:r>
      <w:r w:rsidRPr="00DD36E2">
        <w:t xml:space="preserve">тыс. руб. исполнено на </w:t>
      </w:r>
      <w:r w:rsidRPr="00DD36E2">
        <w:rPr>
          <w:b/>
        </w:rPr>
        <w:t>99,5</w:t>
      </w:r>
      <w:r w:rsidRPr="00DD36E2">
        <w:t xml:space="preserve"> %);</w:t>
      </w:r>
    </w:p>
    <w:p w:rsidR="0073336F" w:rsidRPr="00E5559F" w:rsidRDefault="0073336F" w:rsidP="0073336F">
      <w:pPr>
        <w:ind w:firstLine="993"/>
        <w:jc w:val="both"/>
        <w:rPr>
          <w:shd w:val="clear" w:color="auto" w:fill="FFFFFF"/>
        </w:rPr>
      </w:pPr>
      <w:r w:rsidRPr="00DD36E2">
        <w:t>-  проведение экспертизы</w:t>
      </w:r>
      <w:r w:rsidRPr="00E5559F">
        <w:t xml:space="preserve"> выполненных работ по капитальному ремонту наружных сетей теплоснабжения, экспертизы сметной документации - </w:t>
      </w:r>
      <w:r w:rsidRPr="00E5559F">
        <w:rPr>
          <w:b/>
        </w:rPr>
        <w:t xml:space="preserve">20,0 </w:t>
      </w:r>
      <w:r w:rsidRPr="00E5559F">
        <w:t xml:space="preserve">тыс. руб. (при плане </w:t>
      </w:r>
      <w:r w:rsidRPr="00E5559F">
        <w:rPr>
          <w:b/>
        </w:rPr>
        <w:t xml:space="preserve">20,0 </w:t>
      </w:r>
      <w:r w:rsidRPr="00E5559F">
        <w:t xml:space="preserve">тыс. руб. исполнено на </w:t>
      </w:r>
      <w:r w:rsidRPr="00E5559F">
        <w:rPr>
          <w:b/>
        </w:rPr>
        <w:t>100</w:t>
      </w:r>
      <w:r w:rsidRPr="00E5559F">
        <w:t>%);</w:t>
      </w:r>
    </w:p>
    <w:p w:rsidR="0073336F" w:rsidRPr="00E5559F" w:rsidRDefault="0073336F" w:rsidP="0073336F">
      <w:pPr>
        <w:ind w:firstLine="993"/>
        <w:jc w:val="both"/>
      </w:pPr>
      <w:r w:rsidRPr="00E5559F">
        <w:t xml:space="preserve">- разработка паспорта тепловой сети – </w:t>
      </w:r>
      <w:r w:rsidRPr="00E5559F">
        <w:rPr>
          <w:b/>
        </w:rPr>
        <w:t>89,2</w:t>
      </w:r>
      <w:r w:rsidRPr="00E5559F">
        <w:t xml:space="preserve"> тыс. руб. (при плане </w:t>
      </w:r>
      <w:r w:rsidRPr="00E5559F">
        <w:rPr>
          <w:b/>
        </w:rPr>
        <w:t xml:space="preserve">89,2 </w:t>
      </w:r>
      <w:r w:rsidRPr="00E5559F">
        <w:t xml:space="preserve">тыс. руб. исполнено на </w:t>
      </w:r>
      <w:r w:rsidRPr="00E5559F">
        <w:rPr>
          <w:b/>
        </w:rPr>
        <w:t>100,0</w:t>
      </w:r>
      <w:r w:rsidRPr="00E5559F">
        <w:t xml:space="preserve"> %);</w:t>
      </w:r>
    </w:p>
    <w:p w:rsidR="0073336F" w:rsidRPr="00E5559F" w:rsidRDefault="0073336F" w:rsidP="0073336F">
      <w:pPr>
        <w:ind w:firstLine="993"/>
        <w:jc w:val="both"/>
        <w:rPr>
          <w:shd w:val="clear" w:color="auto" w:fill="FFFFFF"/>
        </w:rPr>
      </w:pPr>
      <w:r w:rsidRPr="00E5559F">
        <w:t xml:space="preserve">- экспертиза промышленной безопасности технических устройств – </w:t>
      </w:r>
      <w:r w:rsidRPr="00E5559F">
        <w:rPr>
          <w:b/>
        </w:rPr>
        <w:t>148,7</w:t>
      </w:r>
      <w:r w:rsidRPr="00E5559F">
        <w:t xml:space="preserve"> тыс. руб. (при плане </w:t>
      </w:r>
      <w:r w:rsidRPr="00E5559F">
        <w:rPr>
          <w:b/>
        </w:rPr>
        <w:t xml:space="preserve">148,7 </w:t>
      </w:r>
      <w:r w:rsidRPr="00E5559F">
        <w:t xml:space="preserve">тыс. руб. исполнено на </w:t>
      </w:r>
      <w:r w:rsidRPr="00E5559F">
        <w:rPr>
          <w:b/>
        </w:rPr>
        <w:t>100,0</w:t>
      </w:r>
      <w:r w:rsidRPr="00E5559F">
        <w:t xml:space="preserve"> %).</w:t>
      </w:r>
    </w:p>
    <w:p w:rsidR="0073336F" w:rsidRPr="00E5559F" w:rsidRDefault="0073336F" w:rsidP="0073336F">
      <w:pPr>
        <w:ind w:firstLine="993"/>
        <w:jc w:val="both"/>
        <w:rPr>
          <w:shd w:val="clear" w:color="auto" w:fill="FFFFFF"/>
        </w:rPr>
      </w:pPr>
    </w:p>
    <w:p w:rsidR="0073336F" w:rsidRPr="00E5559F" w:rsidRDefault="0073336F" w:rsidP="0073336F">
      <w:pPr>
        <w:ind w:left="360"/>
        <w:jc w:val="center"/>
      </w:pPr>
      <w:r w:rsidRPr="00E5559F">
        <w:rPr>
          <w:b/>
          <w:i/>
        </w:rPr>
        <w:t>Подраздел 0503 «Благоустройство»</w:t>
      </w:r>
    </w:p>
    <w:p w:rsidR="0073336F" w:rsidRPr="00E5559F" w:rsidRDefault="0073336F" w:rsidP="0073336F">
      <w:pPr>
        <w:ind w:firstLine="720"/>
        <w:jc w:val="both"/>
      </w:pPr>
    </w:p>
    <w:p w:rsidR="0073336F" w:rsidRPr="00E5559F" w:rsidRDefault="0073336F" w:rsidP="0073336F">
      <w:pPr>
        <w:ind w:firstLine="720"/>
        <w:jc w:val="both"/>
      </w:pPr>
      <w:r w:rsidRPr="00E5559F">
        <w:t xml:space="preserve">На мероприятия в области благоустройства запланировано </w:t>
      </w:r>
      <w:r w:rsidRPr="00E5559F">
        <w:rPr>
          <w:b/>
        </w:rPr>
        <w:t xml:space="preserve">42 154,5 </w:t>
      </w:r>
      <w:r w:rsidRPr="00E5559F">
        <w:t xml:space="preserve">тыс. руб., исполнено – </w:t>
      </w:r>
      <w:r w:rsidRPr="00E5559F">
        <w:rPr>
          <w:b/>
        </w:rPr>
        <w:t>37 569,7</w:t>
      </w:r>
      <w:r w:rsidRPr="00E5559F">
        <w:t xml:space="preserve"> тыс. руб. (</w:t>
      </w:r>
      <w:r w:rsidRPr="00E5559F">
        <w:rPr>
          <w:b/>
        </w:rPr>
        <w:t xml:space="preserve">89,1 </w:t>
      </w:r>
      <w:r w:rsidRPr="00E5559F">
        <w:t xml:space="preserve">%). </w:t>
      </w:r>
    </w:p>
    <w:p w:rsidR="0073336F" w:rsidRPr="00DD36E2" w:rsidRDefault="0073336F" w:rsidP="0073336F">
      <w:pPr>
        <w:ind w:firstLine="360"/>
        <w:jc w:val="both"/>
      </w:pPr>
      <w:r w:rsidRPr="00E5559F">
        <w:t xml:space="preserve">    1) Обеспечение мероприятий в рамках муниципальной программы «Обеспечение комфортной среды проживания в муниципальном образовании городское поселение Кандалакша Кандалакшского района» подпрограммы  «Обеспечение безопасных и благоприятных условий проживания граждан на территории муниципального образования </w:t>
      </w:r>
      <w:r w:rsidRPr="00DD36E2">
        <w:t xml:space="preserve">городское поселение Кандалакша Кандалакшского района» –  </w:t>
      </w:r>
      <w:r w:rsidRPr="00DD36E2">
        <w:rPr>
          <w:b/>
        </w:rPr>
        <w:t>3 509,1</w:t>
      </w:r>
      <w:r w:rsidRPr="00DD36E2">
        <w:t xml:space="preserve"> тыс. руб. (при плане         </w:t>
      </w:r>
      <w:r w:rsidRPr="00DD36E2">
        <w:rPr>
          <w:b/>
        </w:rPr>
        <w:t>10 621,3</w:t>
      </w:r>
      <w:r w:rsidRPr="00DD36E2">
        <w:t xml:space="preserve"> тыс. руб., исполнено на </w:t>
      </w:r>
      <w:r w:rsidRPr="00DD36E2">
        <w:rPr>
          <w:b/>
        </w:rPr>
        <w:t xml:space="preserve">33,0 </w:t>
      </w:r>
      <w:r w:rsidRPr="00DD36E2">
        <w:t>%) , в том числе:</w:t>
      </w:r>
    </w:p>
    <w:p w:rsidR="0073336F" w:rsidRPr="00DD36E2" w:rsidRDefault="0073336F" w:rsidP="0073336F">
      <w:pPr>
        <w:jc w:val="both"/>
      </w:pPr>
      <w:r w:rsidRPr="00DD36E2">
        <w:t xml:space="preserve">     -  строительство кладбища традиционного захоронения в районе н.п. Нивский – </w:t>
      </w:r>
      <w:r w:rsidRPr="00DD36E2">
        <w:rPr>
          <w:b/>
        </w:rPr>
        <w:t>3 414,1</w:t>
      </w:r>
      <w:r w:rsidRPr="00DD36E2">
        <w:t xml:space="preserve"> тыс. руб. при плане </w:t>
      </w:r>
      <w:r w:rsidRPr="00DD36E2">
        <w:rPr>
          <w:b/>
        </w:rPr>
        <w:t>10 526,3</w:t>
      </w:r>
      <w:r w:rsidRPr="00DD36E2">
        <w:t xml:space="preserve"> тыс. руб., исполнено на </w:t>
      </w:r>
      <w:r w:rsidRPr="00DD36E2">
        <w:rPr>
          <w:b/>
        </w:rPr>
        <w:t xml:space="preserve">32,4 </w:t>
      </w:r>
      <w:r w:rsidRPr="00DD36E2">
        <w:t>%), в том числе за счет средств:</w:t>
      </w:r>
    </w:p>
    <w:p w:rsidR="0073336F" w:rsidRPr="00DD36E2" w:rsidRDefault="0073336F" w:rsidP="0073336F">
      <w:pPr>
        <w:ind w:firstLine="360"/>
        <w:jc w:val="both"/>
      </w:pPr>
      <w:r w:rsidRPr="00DD36E2">
        <w:t xml:space="preserve"> областного бюджета - субсидия на софинансирование капитальных вложений в объекты муниципальной собственности – </w:t>
      </w:r>
      <w:r w:rsidRPr="00DD36E2">
        <w:rPr>
          <w:b/>
        </w:rPr>
        <w:t>3 243,4</w:t>
      </w:r>
      <w:r w:rsidRPr="00DD36E2">
        <w:t xml:space="preserve"> тыс. руб. (при плане </w:t>
      </w:r>
      <w:r w:rsidRPr="00DD36E2">
        <w:rPr>
          <w:b/>
        </w:rPr>
        <w:t>10 000,0</w:t>
      </w:r>
      <w:r w:rsidRPr="00DD36E2">
        <w:t xml:space="preserve"> тыс. руб., исполнено на </w:t>
      </w:r>
      <w:r w:rsidRPr="00DD36E2">
        <w:rPr>
          <w:b/>
        </w:rPr>
        <w:t xml:space="preserve">32,4 </w:t>
      </w:r>
      <w:r w:rsidRPr="00DD36E2">
        <w:t>%);</w:t>
      </w:r>
    </w:p>
    <w:p w:rsidR="0073336F" w:rsidRPr="00E5559F" w:rsidRDefault="0073336F" w:rsidP="0073336F">
      <w:pPr>
        <w:ind w:firstLine="360"/>
        <w:jc w:val="both"/>
      </w:pPr>
      <w:r w:rsidRPr="00DD36E2">
        <w:t>местного бюджета  -  софинансирование к субсидии на софинансирование капитальных вложений в объекты муниципальной</w:t>
      </w:r>
      <w:r w:rsidRPr="00E5559F">
        <w:t xml:space="preserve"> собственности</w:t>
      </w:r>
      <w:r w:rsidRPr="00E5559F">
        <w:rPr>
          <w:i/>
        </w:rPr>
        <w:t xml:space="preserve"> –</w:t>
      </w:r>
      <w:r w:rsidRPr="00E5559F">
        <w:rPr>
          <w:b/>
        </w:rPr>
        <w:t> 170,7</w:t>
      </w:r>
      <w:r w:rsidRPr="00E5559F">
        <w:t xml:space="preserve"> тыс. руб. (при плане </w:t>
      </w:r>
      <w:r w:rsidRPr="00E5559F">
        <w:rPr>
          <w:b/>
        </w:rPr>
        <w:t xml:space="preserve"> 526,3</w:t>
      </w:r>
      <w:r w:rsidRPr="00E5559F">
        <w:t xml:space="preserve"> тыс. руб., исполнено на </w:t>
      </w:r>
      <w:r w:rsidRPr="00E5559F">
        <w:rPr>
          <w:b/>
        </w:rPr>
        <w:t xml:space="preserve">32,4 </w:t>
      </w:r>
      <w:r w:rsidRPr="00E5559F">
        <w:t>%).</w:t>
      </w:r>
    </w:p>
    <w:p w:rsidR="0073336F" w:rsidRPr="00E5559F" w:rsidRDefault="0073336F" w:rsidP="0073336F">
      <w:pPr>
        <w:ind w:firstLine="709"/>
        <w:jc w:val="both"/>
      </w:pPr>
      <w:r w:rsidRPr="00E5559F">
        <w:t xml:space="preserve">-  изготовление проектно-сметной документации по благоустройству – </w:t>
      </w:r>
      <w:r w:rsidRPr="00E5559F">
        <w:rPr>
          <w:b/>
        </w:rPr>
        <w:t>95,0</w:t>
      </w:r>
      <w:r w:rsidRPr="00E5559F">
        <w:t xml:space="preserve"> тыс. руб. (при плане </w:t>
      </w:r>
      <w:r w:rsidRPr="00E5559F">
        <w:rPr>
          <w:b/>
        </w:rPr>
        <w:t>95,0</w:t>
      </w:r>
      <w:r w:rsidRPr="00E5559F">
        <w:t xml:space="preserve"> тыс. руб., исполнено на </w:t>
      </w:r>
      <w:r w:rsidRPr="00E5559F">
        <w:rPr>
          <w:b/>
        </w:rPr>
        <w:t>100,0</w:t>
      </w:r>
      <w:r w:rsidRPr="00E5559F">
        <w:t>%).</w:t>
      </w:r>
    </w:p>
    <w:p w:rsidR="0073336F" w:rsidRPr="00E5559F" w:rsidRDefault="0073336F" w:rsidP="0073336F">
      <w:pPr>
        <w:ind w:firstLine="709"/>
        <w:jc w:val="both"/>
      </w:pPr>
      <w:r w:rsidRPr="00E5559F">
        <w:t xml:space="preserve">2) Обеспечение мероприятий в рамках муниципальной программы «Обеспечение комфортной среды проживания в муниципальном образовании городское поселение Кандалакша Кандалакшского района» подпрограммы «Благоустройство городских территорий муниципального образования городское поселение Кандалакша Кандалакшского района»  – </w:t>
      </w:r>
      <w:r w:rsidRPr="00E5559F">
        <w:rPr>
          <w:b/>
        </w:rPr>
        <w:t>22 525,8</w:t>
      </w:r>
      <w:r w:rsidRPr="00E5559F">
        <w:t xml:space="preserve"> тыс. руб. (при плане </w:t>
      </w:r>
      <w:r w:rsidRPr="00E5559F">
        <w:rPr>
          <w:b/>
        </w:rPr>
        <w:t>27 110,7</w:t>
      </w:r>
      <w:r w:rsidRPr="00E5559F">
        <w:t xml:space="preserve">  тыс. руб., исполнено на </w:t>
      </w:r>
      <w:r w:rsidRPr="00E5559F">
        <w:rPr>
          <w:b/>
        </w:rPr>
        <w:t>83,1</w:t>
      </w:r>
      <w:r w:rsidRPr="00E5559F">
        <w:t xml:space="preserve">%), в том числе:                    </w:t>
      </w:r>
    </w:p>
    <w:p w:rsidR="0073336F" w:rsidRPr="00451779" w:rsidRDefault="0073336F" w:rsidP="00451779">
      <w:pPr>
        <w:ind w:firstLine="709"/>
        <w:jc w:val="both"/>
      </w:pPr>
      <w:r w:rsidRPr="00E5559F">
        <w:t xml:space="preserve">- санитарная уборка снега, несанкционированных свалок, расчистка внутриквартальных проездов – </w:t>
      </w:r>
      <w:r w:rsidRPr="00E5559F">
        <w:rPr>
          <w:b/>
        </w:rPr>
        <w:t>856,0</w:t>
      </w:r>
      <w:r w:rsidRPr="00E5559F">
        <w:t xml:space="preserve"> тыс. руб. (при плане </w:t>
      </w:r>
      <w:r w:rsidRPr="00E5559F">
        <w:rPr>
          <w:b/>
        </w:rPr>
        <w:t>3 053,9</w:t>
      </w:r>
      <w:r w:rsidRPr="00E5559F">
        <w:t xml:space="preserve"> тыс. руб., исполнено на </w:t>
      </w:r>
      <w:r w:rsidRPr="00451779">
        <w:rPr>
          <w:b/>
        </w:rPr>
        <w:t xml:space="preserve">28,0 </w:t>
      </w:r>
      <w:r w:rsidRPr="00451779">
        <w:t>%), в том числе за счет средств:</w:t>
      </w:r>
    </w:p>
    <w:p w:rsidR="0073336F" w:rsidRPr="00451779" w:rsidRDefault="00451779" w:rsidP="00451779">
      <w:pPr>
        <w:ind w:firstLine="709"/>
        <w:jc w:val="both"/>
      </w:pPr>
      <w:r>
        <w:t xml:space="preserve">- </w:t>
      </w:r>
      <w:r w:rsidR="0073336F" w:rsidRPr="00451779">
        <w:t xml:space="preserve">областного бюджета - субсидия на реализацию мероприятий, направленных на ликвидацию накопленного экологического ущерба - при плане </w:t>
      </w:r>
      <w:r w:rsidR="0073336F" w:rsidRPr="00451779">
        <w:rPr>
          <w:b/>
        </w:rPr>
        <w:t>1 998,8</w:t>
      </w:r>
      <w:r w:rsidR="0073336F" w:rsidRPr="00451779">
        <w:t xml:space="preserve"> тыс. руб., расходы отсутствуют;</w:t>
      </w:r>
    </w:p>
    <w:p w:rsidR="0073336F" w:rsidRPr="00451779" w:rsidRDefault="00451779" w:rsidP="00451779">
      <w:pPr>
        <w:ind w:firstLine="709"/>
        <w:jc w:val="both"/>
      </w:pPr>
      <w:r>
        <w:t xml:space="preserve">- </w:t>
      </w:r>
      <w:r w:rsidR="0073336F" w:rsidRPr="00451779">
        <w:t xml:space="preserve">местного бюджета - софинансирование к cубсидии на реализацию мероприятий, направленных на ликвидацию накопленного экологического ущерба - при плане </w:t>
      </w:r>
      <w:r>
        <w:t xml:space="preserve">                                 </w:t>
      </w:r>
      <w:r w:rsidR="0073336F" w:rsidRPr="00451779">
        <w:rPr>
          <w:b/>
        </w:rPr>
        <w:t>105,2</w:t>
      </w:r>
      <w:r w:rsidR="0073336F" w:rsidRPr="00451779">
        <w:t xml:space="preserve"> тыс. руб., расходы отсутствуют;</w:t>
      </w:r>
    </w:p>
    <w:p w:rsidR="0073336F" w:rsidRPr="00451779" w:rsidRDefault="00451779" w:rsidP="00451779">
      <w:pPr>
        <w:ind w:firstLine="360"/>
        <w:jc w:val="both"/>
      </w:pPr>
      <w:r>
        <w:t xml:space="preserve">- </w:t>
      </w:r>
      <w:r w:rsidR="0073336F" w:rsidRPr="00451779">
        <w:t xml:space="preserve">местного бюджета - на санитарную уборку снега, расчистку внутриквартальных проездов, ликвидацию несанкционированных свалок – </w:t>
      </w:r>
      <w:r w:rsidR="0073336F" w:rsidRPr="00451779">
        <w:rPr>
          <w:b/>
        </w:rPr>
        <w:t>856,0</w:t>
      </w:r>
      <w:r w:rsidR="0073336F" w:rsidRPr="00451779">
        <w:t xml:space="preserve"> тыс. руб. (при плане </w:t>
      </w:r>
      <w:r>
        <w:t xml:space="preserve">                               </w:t>
      </w:r>
      <w:r w:rsidR="0073336F" w:rsidRPr="00451779">
        <w:rPr>
          <w:b/>
        </w:rPr>
        <w:t>949,9</w:t>
      </w:r>
      <w:r w:rsidR="0073336F" w:rsidRPr="00451779">
        <w:t xml:space="preserve"> тыс. руб., исполнено на </w:t>
      </w:r>
      <w:r w:rsidR="0073336F" w:rsidRPr="00451779">
        <w:rPr>
          <w:b/>
        </w:rPr>
        <w:t>90,1</w:t>
      </w:r>
      <w:r w:rsidR="0073336F" w:rsidRPr="00451779">
        <w:t>%);</w:t>
      </w:r>
    </w:p>
    <w:p w:rsidR="0073336F" w:rsidRPr="00451779" w:rsidRDefault="0073336F" w:rsidP="00451779">
      <w:pPr>
        <w:ind w:firstLine="360"/>
        <w:jc w:val="both"/>
      </w:pPr>
      <w:r w:rsidRPr="00451779">
        <w:t xml:space="preserve">- расходы на электроэнергию за наружное и уличное освещение – </w:t>
      </w:r>
      <w:r w:rsidRPr="00451779">
        <w:rPr>
          <w:b/>
        </w:rPr>
        <w:t>8 562,9</w:t>
      </w:r>
      <w:r w:rsidRPr="00451779">
        <w:t xml:space="preserve"> тыс. руб. (при плане </w:t>
      </w:r>
      <w:r w:rsidRPr="00451779">
        <w:rPr>
          <w:b/>
        </w:rPr>
        <w:t>9 906,8</w:t>
      </w:r>
      <w:r w:rsidRPr="00451779">
        <w:t xml:space="preserve"> тыс. руб., исполнено на </w:t>
      </w:r>
      <w:r w:rsidRPr="00451779">
        <w:rPr>
          <w:b/>
        </w:rPr>
        <w:t xml:space="preserve">86,4 </w:t>
      </w:r>
      <w:r w:rsidRPr="00451779">
        <w:t>%);</w:t>
      </w:r>
    </w:p>
    <w:p w:rsidR="0073336F" w:rsidRPr="00451779" w:rsidRDefault="0073336F" w:rsidP="00451779">
      <w:pPr>
        <w:ind w:firstLine="360"/>
        <w:jc w:val="both"/>
      </w:pPr>
      <w:r w:rsidRPr="00451779">
        <w:t xml:space="preserve">- техническое обслуживание и восстановление функционирования сетей наружного и уличного освещения – </w:t>
      </w:r>
      <w:r w:rsidRPr="00451779">
        <w:rPr>
          <w:b/>
        </w:rPr>
        <w:t>4 432,9</w:t>
      </w:r>
      <w:r w:rsidRPr="00451779">
        <w:t xml:space="preserve">тыс. руб. (при плане </w:t>
      </w:r>
      <w:r w:rsidRPr="00451779">
        <w:rPr>
          <w:b/>
        </w:rPr>
        <w:t xml:space="preserve">5 157,6 </w:t>
      </w:r>
      <w:r w:rsidRPr="00451779">
        <w:t xml:space="preserve">тыс. руб., исполнено на </w:t>
      </w:r>
      <w:r w:rsidRPr="00451779">
        <w:rPr>
          <w:b/>
        </w:rPr>
        <w:t xml:space="preserve">86,4 </w:t>
      </w:r>
      <w:r w:rsidRPr="00451779">
        <w:t>%);</w:t>
      </w:r>
    </w:p>
    <w:p w:rsidR="0073336F" w:rsidRPr="00451779" w:rsidRDefault="0073336F" w:rsidP="00451779">
      <w:pPr>
        <w:ind w:firstLine="360"/>
        <w:jc w:val="both"/>
      </w:pPr>
      <w:r w:rsidRPr="00451779">
        <w:t xml:space="preserve">- организация и содержание мест захоронения – </w:t>
      </w:r>
      <w:r w:rsidRPr="00451779">
        <w:rPr>
          <w:b/>
        </w:rPr>
        <w:t>2 079,0</w:t>
      </w:r>
      <w:r w:rsidRPr="00451779">
        <w:t xml:space="preserve"> тыс. руб. (при плане </w:t>
      </w:r>
      <w:r w:rsidR="00451779">
        <w:t xml:space="preserve">                           </w:t>
      </w:r>
      <w:r w:rsidRPr="00451779">
        <w:rPr>
          <w:b/>
        </w:rPr>
        <w:t>2 279,0</w:t>
      </w:r>
      <w:r w:rsidRPr="00451779">
        <w:t xml:space="preserve"> тыс. руб., исполнено на </w:t>
      </w:r>
      <w:r w:rsidRPr="00451779">
        <w:rPr>
          <w:b/>
        </w:rPr>
        <w:t xml:space="preserve">99,2 </w:t>
      </w:r>
      <w:r w:rsidRPr="00451779">
        <w:t>%);</w:t>
      </w:r>
    </w:p>
    <w:p w:rsidR="0073336F" w:rsidRPr="00451779" w:rsidRDefault="0073336F" w:rsidP="00451779">
      <w:pPr>
        <w:ind w:firstLine="360"/>
        <w:jc w:val="both"/>
      </w:pPr>
      <w:r w:rsidRPr="00451779">
        <w:t xml:space="preserve">- текущее обслуживание и ремонт спортивно-игровых площадок, игрового оборудования, скамеек и урн, расположенных на них – </w:t>
      </w:r>
      <w:r w:rsidRPr="00451779">
        <w:rPr>
          <w:b/>
        </w:rPr>
        <w:t>934,3</w:t>
      </w:r>
      <w:r w:rsidRPr="00451779">
        <w:t xml:space="preserve"> тыс. руб. (при плане</w:t>
      </w:r>
      <w:r w:rsidR="00451779">
        <w:t xml:space="preserve"> </w:t>
      </w:r>
      <w:r w:rsidRPr="00451779">
        <w:rPr>
          <w:b/>
        </w:rPr>
        <w:t>1 012,5</w:t>
      </w:r>
      <w:r w:rsidRPr="00451779">
        <w:t xml:space="preserve"> тыс. руб., исполнено на </w:t>
      </w:r>
      <w:r w:rsidRPr="00451779">
        <w:rPr>
          <w:b/>
        </w:rPr>
        <w:t xml:space="preserve">92,3 </w:t>
      </w:r>
      <w:r w:rsidRPr="00451779">
        <w:t>%);</w:t>
      </w:r>
    </w:p>
    <w:p w:rsidR="0073336F" w:rsidRPr="00451779" w:rsidRDefault="0073336F" w:rsidP="00451779">
      <w:pPr>
        <w:ind w:firstLine="360"/>
        <w:jc w:val="both"/>
      </w:pPr>
      <w:r w:rsidRPr="00451779">
        <w:t xml:space="preserve">- содержание фонтана – </w:t>
      </w:r>
      <w:r w:rsidRPr="00451779">
        <w:rPr>
          <w:b/>
        </w:rPr>
        <w:t>165,0</w:t>
      </w:r>
      <w:r w:rsidRPr="00451779">
        <w:t xml:space="preserve"> тыс. руб. (при плане </w:t>
      </w:r>
      <w:r w:rsidRPr="00451779">
        <w:rPr>
          <w:b/>
        </w:rPr>
        <w:t>165,0</w:t>
      </w:r>
      <w:r w:rsidRPr="00451779">
        <w:t xml:space="preserve"> тыс. руб., исполнено на </w:t>
      </w:r>
      <w:r w:rsidRPr="00451779">
        <w:rPr>
          <w:b/>
        </w:rPr>
        <w:t>100,0</w:t>
      </w:r>
      <w:r w:rsidRPr="00451779">
        <w:t>%);</w:t>
      </w:r>
    </w:p>
    <w:p w:rsidR="0073336F" w:rsidRPr="00451779" w:rsidRDefault="0073336F" w:rsidP="0073336F">
      <w:pPr>
        <w:ind w:firstLine="360"/>
        <w:jc w:val="both"/>
      </w:pPr>
      <w:r w:rsidRPr="00451779">
        <w:t xml:space="preserve">-   установка опор и светильников наружного освещения </w:t>
      </w:r>
      <w:r w:rsidRPr="00451779">
        <w:rPr>
          <w:b/>
        </w:rPr>
        <w:t>181,0</w:t>
      </w:r>
      <w:r w:rsidRPr="00451779">
        <w:t xml:space="preserve"> тыс. руб. (при плане </w:t>
      </w:r>
      <w:r w:rsidR="00451779">
        <w:t xml:space="preserve">                  </w:t>
      </w:r>
      <w:r w:rsidRPr="00451779">
        <w:rPr>
          <w:b/>
        </w:rPr>
        <w:t>181,0</w:t>
      </w:r>
      <w:r w:rsidRPr="00451779">
        <w:t xml:space="preserve"> тыс. руб., исполнено на </w:t>
      </w:r>
      <w:r w:rsidRPr="00451779">
        <w:rPr>
          <w:b/>
        </w:rPr>
        <w:t>100,0</w:t>
      </w:r>
      <w:r w:rsidRPr="00451779">
        <w:t>%);</w:t>
      </w:r>
    </w:p>
    <w:p w:rsidR="0073336F" w:rsidRPr="00451779" w:rsidRDefault="0073336F" w:rsidP="0073336F">
      <w:pPr>
        <w:ind w:firstLine="360"/>
        <w:jc w:val="both"/>
      </w:pPr>
      <w:r w:rsidRPr="00451779">
        <w:t xml:space="preserve">- благоустройство городской территории – </w:t>
      </w:r>
      <w:r w:rsidRPr="00451779">
        <w:rPr>
          <w:b/>
        </w:rPr>
        <w:t>142,1</w:t>
      </w:r>
      <w:r w:rsidRPr="00451779">
        <w:t xml:space="preserve"> тыс. руб. (при плане </w:t>
      </w:r>
      <w:r w:rsidRPr="00451779">
        <w:rPr>
          <w:b/>
        </w:rPr>
        <w:t>142,1</w:t>
      </w:r>
      <w:r w:rsidRPr="00451779">
        <w:t xml:space="preserve"> тыс. руб., исполнено на </w:t>
      </w:r>
      <w:r w:rsidRPr="00451779">
        <w:rPr>
          <w:b/>
        </w:rPr>
        <w:t>100</w:t>
      </w:r>
      <w:r w:rsidRPr="00451779">
        <w:t>%);</w:t>
      </w:r>
    </w:p>
    <w:p w:rsidR="0073336F" w:rsidRPr="00451779" w:rsidRDefault="0073336F" w:rsidP="0073336F">
      <w:pPr>
        <w:ind w:firstLine="360"/>
        <w:jc w:val="both"/>
      </w:pPr>
      <w:r w:rsidRPr="00451779">
        <w:t>- на мероприятия в части благоустройства центральной площади г. Кандалакша –</w:t>
      </w:r>
      <w:r w:rsidRPr="00451779">
        <w:rPr>
          <w:shd w:val="clear" w:color="auto" w:fill="FFFFFF"/>
        </w:rPr>
        <w:t xml:space="preserve"> </w:t>
      </w:r>
      <w:r w:rsidR="00451779">
        <w:rPr>
          <w:shd w:val="clear" w:color="auto" w:fill="FFFFFF"/>
        </w:rPr>
        <w:t xml:space="preserve">                  </w:t>
      </w:r>
      <w:r w:rsidRPr="00451779">
        <w:rPr>
          <w:b/>
        </w:rPr>
        <w:t>410,0</w:t>
      </w:r>
      <w:r w:rsidRPr="00451779">
        <w:t xml:space="preserve"> тыс. руб. (при плане </w:t>
      </w:r>
      <w:r w:rsidRPr="00451779">
        <w:rPr>
          <w:b/>
        </w:rPr>
        <w:t>410,0</w:t>
      </w:r>
      <w:r w:rsidRPr="00451779">
        <w:t xml:space="preserve"> тыс. руб., исполнено на </w:t>
      </w:r>
      <w:r w:rsidRPr="00451779">
        <w:rPr>
          <w:b/>
        </w:rPr>
        <w:t xml:space="preserve">100,0 </w:t>
      </w:r>
      <w:r w:rsidRPr="00451779">
        <w:t>%);</w:t>
      </w:r>
    </w:p>
    <w:p w:rsidR="0073336F" w:rsidRPr="00451779" w:rsidRDefault="0073336F" w:rsidP="0073336F">
      <w:pPr>
        <w:ind w:firstLine="360"/>
        <w:jc w:val="both"/>
      </w:pPr>
      <w:r w:rsidRPr="00451779">
        <w:t>- обустройство наружного освещения</w:t>
      </w:r>
      <w:r w:rsidR="00451779">
        <w:t xml:space="preserve"> </w:t>
      </w:r>
      <w:r w:rsidRPr="00451779">
        <w:t xml:space="preserve">– </w:t>
      </w:r>
      <w:r w:rsidRPr="00451779">
        <w:rPr>
          <w:b/>
        </w:rPr>
        <w:t>170,8</w:t>
      </w:r>
      <w:r w:rsidRPr="00451779">
        <w:t xml:space="preserve"> тыс. руб. (при плане </w:t>
      </w:r>
      <w:r w:rsidRPr="00451779">
        <w:rPr>
          <w:b/>
        </w:rPr>
        <w:t>170,8</w:t>
      </w:r>
      <w:r w:rsidRPr="00451779">
        <w:t xml:space="preserve"> тыс. руб., исполнено на </w:t>
      </w:r>
      <w:r w:rsidRPr="00451779">
        <w:rPr>
          <w:b/>
        </w:rPr>
        <w:t xml:space="preserve">100,0 </w:t>
      </w:r>
      <w:r w:rsidRPr="00451779">
        <w:t>%);</w:t>
      </w:r>
    </w:p>
    <w:p w:rsidR="0073336F" w:rsidRPr="00451779" w:rsidRDefault="0073336F" w:rsidP="0073336F">
      <w:pPr>
        <w:ind w:firstLine="360"/>
        <w:jc w:val="both"/>
      </w:pPr>
      <w:r w:rsidRPr="00451779">
        <w:t xml:space="preserve">- ремонт лестниц – </w:t>
      </w:r>
      <w:r w:rsidRPr="00451779">
        <w:rPr>
          <w:b/>
        </w:rPr>
        <w:t>1</w:t>
      </w:r>
      <w:r w:rsidR="00451779">
        <w:rPr>
          <w:b/>
        </w:rPr>
        <w:t xml:space="preserve"> </w:t>
      </w:r>
      <w:r w:rsidRPr="00451779">
        <w:rPr>
          <w:b/>
        </w:rPr>
        <w:t xml:space="preserve">557,4 </w:t>
      </w:r>
      <w:r w:rsidRPr="00451779">
        <w:t>тыс. руб.</w:t>
      </w:r>
      <w:r w:rsidRPr="00451779">
        <w:rPr>
          <w:b/>
        </w:rPr>
        <w:t xml:space="preserve"> </w:t>
      </w:r>
      <w:r w:rsidRPr="00451779">
        <w:t xml:space="preserve">(при плане </w:t>
      </w:r>
      <w:r w:rsidRPr="00451779">
        <w:rPr>
          <w:b/>
        </w:rPr>
        <w:t>1 557,4</w:t>
      </w:r>
      <w:r w:rsidRPr="00451779">
        <w:t xml:space="preserve"> тыс. руб. исполнение на </w:t>
      </w:r>
      <w:r w:rsidR="00451779">
        <w:t xml:space="preserve">                   </w:t>
      </w:r>
      <w:r w:rsidRPr="00451779">
        <w:rPr>
          <w:b/>
        </w:rPr>
        <w:t xml:space="preserve">100,0 </w:t>
      </w:r>
      <w:r w:rsidRPr="00451779">
        <w:t>%);</w:t>
      </w:r>
    </w:p>
    <w:p w:rsidR="0073336F" w:rsidRPr="00451779" w:rsidRDefault="0073336F" w:rsidP="0073336F">
      <w:pPr>
        <w:ind w:firstLine="360"/>
        <w:jc w:val="both"/>
      </w:pPr>
      <w:r w:rsidRPr="00451779">
        <w:t xml:space="preserve">- приобретение и установка детских игровых площадок – 2 </w:t>
      </w:r>
      <w:r w:rsidRPr="00451779">
        <w:rPr>
          <w:b/>
        </w:rPr>
        <w:t>936,6</w:t>
      </w:r>
      <w:r w:rsidRPr="00451779">
        <w:t xml:space="preserve"> тыс. руб. (при плане </w:t>
      </w:r>
      <w:r w:rsidRPr="00451779">
        <w:rPr>
          <w:b/>
        </w:rPr>
        <w:t xml:space="preserve">2 936,6 </w:t>
      </w:r>
      <w:r w:rsidRPr="00451779">
        <w:t xml:space="preserve">тыс. руб., исполнено на </w:t>
      </w:r>
      <w:r w:rsidRPr="00451779">
        <w:rPr>
          <w:b/>
        </w:rPr>
        <w:t xml:space="preserve">100,0 </w:t>
      </w:r>
      <w:r w:rsidRPr="00451779">
        <w:t>%), в том числе:</w:t>
      </w:r>
    </w:p>
    <w:p w:rsidR="0073336F" w:rsidRPr="00451779" w:rsidRDefault="0073336F" w:rsidP="0073336F">
      <w:pPr>
        <w:numPr>
          <w:ilvl w:val="0"/>
          <w:numId w:val="10"/>
        </w:numPr>
        <w:ind w:left="0" w:firstLine="426"/>
        <w:jc w:val="both"/>
      </w:pPr>
      <w:r w:rsidRPr="00451779">
        <w:t xml:space="preserve">за счет средств областного бюджета: субсидия бюджетам муниципальных образований на реализацию проектов по поддержке местных инициатив – </w:t>
      </w:r>
      <w:r w:rsidRPr="00451779">
        <w:rPr>
          <w:b/>
        </w:rPr>
        <w:t>1 000,0</w:t>
      </w:r>
      <w:r w:rsidRPr="00451779">
        <w:t xml:space="preserve"> тыс. руб. (</w:t>
      </w:r>
      <w:r w:rsidRPr="00451779">
        <w:rPr>
          <w:shd w:val="clear" w:color="auto" w:fill="FFFFFF"/>
        </w:rPr>
        <w:t xml:space="preserve">при плане </w:t>
      </w:r>
      <w:r w:rsidRPr="00451779">
        <w:rPr>
          <w:b/>
          <w:shd w:val="clear" w:color="auto" w:fill="FFFFFF"/>
        </w:rPr>
        <w:t xml:space="preserve">1 000,0 </w:t>
      </w:r>
      <w:r w:rsidRPr="00451779">
        <w:rPr>
          <w:shd w:val="clear" w:color="auto" w:fill="FFFFFF"/>
        </w:rPr>
        <w:t xml:space="preserve">тыс. руб. исполнено на </w:t>
      </w:r>
      <w:r w:rsidRPr="00451779">
        <w:rPr>
          <w:b/>
          <w:shd w:val="clear" w:color="auto" w:fill="FFFFFF"/>
        </w:rPr>
        <w:t>100,0</w:t>
      </w:r>
      <w:r w:rsidRPr="00451779">
        <w:rPr>
          <w:shd w:val="clear" w:color="auto" w:fill="FFFFFF"/>
        </w:rPr>
        <w:t xml:space="preserve"> %);</w:t>
      </w:r>
    </w:p>
    <w:p w:rsidR="0073336F" w:rsidRPr="00451779" w:rsidRDefault="0073336F" w:rsidP="0073336F">
      <w:pPr>
        <w:numPr>
          <w:ilvl w:val="0"/>
          <w:numId w:val="10"/>
        </w:numPr>
        <w:ind w:left="0" w:firstLine="426"/>
        <w:jc w:val="both"/>
      </w:pPr>
      <w:r w:rsidRPr="00451779">
        <w:t xml:space="preserve">за счет средств местного бюджета: софинансирование к субсидии бюджетам муниципальных образований на реализацию проектов по поддержке местных инициатив – </w:t>
      </w:r>
      <w:r w:rsidRPr="00451779">
        <w:rPr>
          <w:b/>
        </w:rPr>
        <w:t>1 000,0</w:t>
      </w:r>
      <w:r w:rsidRPr="00451779">
        <w:t xml:space="preserve"> тыс. руб.  (</w:t>
      </w:r>
      <w:r w:rsidRPr="00451779">
        <w:rPr>
          <w:shd w:val="clear" w:color="auto" w:fill="FFFFFF"/>
        </w:rPr>
        <w:t xml:space="preserve">при плане </w:t>
      </w:r>
      <w:r w:rsidRPr="00451779">
        <w:rPr>
          <w:b/>
          <w:shd w:val="clear" w:color="auto" w:fill="FFFFFF"/>
        </w:rPr>
        <w:t xml:space="preserve">1 000,0 </w:t>
      </w:r>
      <w:r w:rsidRPr="00451779">
        <w:rPr>
          <w:shd w:val="clear" w:color="auto" w:fill="FFFFFF"/>
        </w:rPr>
        <w:t xml:space="preserve">тыс. руб. исполнено на </w:t>
      </w:r>
      <w:r w:rsidRPr="00451779">
        <w:rPr>
          <w:b/>
          <w:shd w:val="clear" w:color="auto" w:fill="FFFFFF"/>
        </w:rPr>
        <w:t>100,0</w:t>
      </w:r>
      <w:r w:rsidRPr="00451779">
        <w:rPr>
          <w:shd w:val="clear" w:color="auto" w:fill="FFFFFF"/>
        </w:rPr>
        <w:t xml:space="preserve"> %);</w:t>
      </w:r>
    </w:p>
    <w:p w:rsidR="0073336F" w:rsidRPr="00451779" w:rsidRDefault="0073336F" w:rsidP="0073336F">
      <w:pPr>
        <w:numPr>
          <w:ilvl w:val="0"/>
          <w:numId w:val="10"/>
        </w:numPr>
        <w:tabs>
          <w:tab w:val="left" w:pos="0"/>
        </w:tabs>
        <w:ind w:left="0" w:firstLine="426"/>
        <w:jc w:val="both"/>
      </w:pPr>
      <w:r w:rsidRPr="00451779">
        <w:t xml:space="preserve">приобретение и установка детских игровых площадок - </w:t>
      </w:r>
      <w:r w:rsidRPr="00451779">
        <w:rPr>
          <w:b/>
        </w:rPr>
        <w:t>936,6</w:t>
      </w:r>
      <w:r w:rsidRPr="00451779">
        <w:t xml:space="preserve"> тыс. руб. (при плане </w:t>
      </w:r>
      <w:r w:rsidRPr="00451779">
        <w:rPr>
          <w:b/>
        </w:rPr>
        <w:t> 936,6</w:t>
      </w:r>
      <w:r w:rsidRPr="00451779">
        <w:t xml:space="preserve"> тыс. руб., исполнено на </w:t>
      </w:r>
      <w:r w:rsidRPr="00451779">
        <w:rPr>
          <w:b/>
        </w:rPr>
        <w:t xml:space="preserve">100,0 </w:t>
      </w:r>
      <w:r w:rsidRPr="00451779">
        <w:t>%)</w:t>
      </w:r>
      <w:r w:rsidRPr="00451779">
        <w:rPr>
          <w:shd w:val="clear" w:color="auto" w:fill="FFFFFF"/>
        </w:rPr>
        <w:t>;</w:t>
      </w:r>
    </w:p>
    <w:p w:rsidR="0073336F" w:rsidRPr="00451779" w:rsidRDefault="0073336F" w:rsidP="0073336F">
      <w:pPr>
        <w:ind w:firstLine="360"/>
        <w:jc w:val="both"/>
      </w:pPr>
      <w:r w:rsidRPr="00451779">
        <w:t xml:space="preserve">  - эвакуация и временное хранение брошенных и разукомплектованных транспортных средств с территории г.п. Кандалакша – при плане </w:t>
      </w:r>
      <w:r w:rsidRPr="00451779">
        <w:rPr>
          <w:b/>
        </w:rPr>
        <w:t>40,0</w:t>
      </w:r>
      <w:r w:rsidRPr="00451779">
        <w:t xml:space="preserve"> тыс. руб., расходы отсутствуют.</w:t>
      </w:r>
    </w:p>
    <w:p w:rsidR="0073336F" w:rsidRPr="00451779" w:rsidRDefault="0073336F" w:rsidP="00451779">
      <w:pPr>
        <w:ind w:firstLine="360"/>
        <w:jc w:val="both"/>
      </w:pPr>
      <w:r w:rsidRPr="00451779">
        <w:t xml:space="preserve">     3) Обеспечение мероприятий в рамках муниципальной программы «Формирование комфортной городской среды на территории муниципального образования городское поселение Кандалакша Кандалакшского района» – </w:t>
      </w:r>
      <w:r w:rsidRPr="00451779">
        <w:rPr>
          <w:b/>
        </w:rPr>
        <w:t>22 159,8</w:t>
      </w:r>
      <w:r w:rsidRPr="00451779">
        <w:t xml:space="preserve"> тыс. руб. (при плане</w:t>
      </w:r>
      <w:r w:rsidR="00451779">
        <w:rPr>
          <w:b/>
        </w:rPr>
        <w:t xml:space="preserve">                      </w:t>
      </w:r>
      <w:r w:rsidRPr="00451779">
        <w:rPr>
          <w:b/>
        </w:rPr>
        <w:t>22 159,8</w:t>
      </w:r>
      <w:r w:rsidRPr="00451779">
        <w:t xml:space="preserve"> тыс. руб., исполнено на </w:t>
      </w:r>
      <w:r w:rsidRPr="00451779">
        <w:rPr>
          <w:b/>
        </w:rPr>
        <w:t xml:space="preserve">100,0 </w:t>
      </w:r>
      <w:r w:rsidRPr="00451779">
        <w:t>%), в том числе:</w:t>
      </w:r>
    </w:p>
    <w:p w:rsidR="0073336F" w:rsidRPr="00451779" w:rsidRDefault="0073336F" w:rsidP="0073336F">
      <w:pPr>
        <w:ind w:firstLine="360"/>
        <w:jc w:val="both"/>
        <w:rPr>
          <w:shd w:val="clear" w:color="auto" w:fill="FFFFFF"/>
        </w:rPr>
      </w:pPr>
      <w:r w:rsidRPr="00451779">
        <w:t xml:space="preserve">    - благоустройство территорий общего пользования -  </w:t>
      </w:r>
      <w:r w:rsidRPr="00451779">
        <w:rPr>
          <w:b/>
        </w:rPr>
        <w:t>415,9</w:t>
      </w:r>
      <w:r w:rsidRPr="00451779">
        <w:t xml:space="preserve"> тыс. руб. (при плане </w:t>
      </w:r>
      <w:r w:rsidRPr="00451779">
        <w:rPr>
          <w:b/>
        </w:rPr>
        <w:t> </w:t>
      </w:r>
      <w:r w:rsidR="00451779">
        <w:rPr>
          <w:b/>
        </w:rPr>
        <w:t xml:space="preserve">                    </w:t>
      </w:r>
      <w:r w:rsidRPr="00451779">
        <w:rPr>
          <w:b/>
        </w:rPr>
        <w:t>415,9</w:t>
      </w:r>
      <w:r w:rsidRPr="00451779">
        <w:t xml:space="preserve"> тыс. руб., исполнено на </w:t>
      </w:r>
      <w:r w:rsidRPr="00451779">
        <w:rPr>
          <w:b/>
        </w:rPr>
        <w:t>100</w:t>
      </w:r>
      <w:r w:rsidRPr="00451779">
        <w:t>%)</w:t>
      </w:r>
      <w:r w:rsidRPr="00451779">
        <w:rPr>
          <w:shd w:val="clear" w:color="auto" w:fill="FFFFFF"/>
        </w:rPr>
        <w:t>;</w:t>
      </w:r>
    </w:p>
    <w:p w:rsidR="0073336F" w:rsidRPr="00451779" w:rsidRDefault="0073336F" w:rsidP="0073336F">
      <w:pPr>
        <w:ind w:firstLine="360"/>
        <w:jc w:val="both"/>
        <w:rPr>
          <w:shd w:val="clear" w:color="auto" w:fill="FFFFFF"/>
        </w:rPr>
      </w:pPr>
      <w:r w:rsidRPr="00451779">
        <w:t xml:space="preserve">    - благоустройство дворовых территорий -  </w:t>
      </w:r>
      <w:r w:rsidRPr="00451779">
        <w:rPr>
          <w:b/>
        </w:rPr>
        <w:t>1 167,2</w:t>
      </w:r>
      <w:r w:rsidRPr="00451779">
        <w:t xml:space="preserve"> тыс. руб. (при плане</w:t>
      </w:r>
      <w:r w:rsidR="00451779">
        <w:t xml:space="preserve">                                    </w:t>
      </w:r>
      <w:r w:rsidRPr="00451779">
        <w:rPr>
          <w:b/>
        </w:rPr>
        <w:t>1 167,2</w:t>
      </w:r>
      <w:r w:rsidRPr="00451779">
        <w:t xml:space="preserve"> тыс. руб., исполнено на </w:t>
      </w:r>
      <w:r w:rsidRPr="00451779">
        <w:rPr>
          <w:b/>
        </w:rPr>
        <w:t xml:space="preserve">100,0 </w:t>
      </w:r>
      <w:r w:rsidRPr="00451779">
        <w:t>%);</w:t>
      </w:r>
    </w:p>
    <w:p w:rsidR="0073336F" w:rsidRPr="00451779" w:rsidRDefault="0073336F" w:rsidP="0073336F">
      <w:pPr>
        <w:ind w:firstLine="360"/>
        <w:jc w:val="both"/>
        <w:rPr>
          <w:shd w:val="clear" w:color="auto" w:fill="FFFFFF"/>
        </w:rPr>
      </w:pPr>
      <w:r w:rsidRPr="00451779">
        <w:rPr>
          <w:shd w:val="clear" w:color="auto" w:fill="FFFFFF"/>
        </w:rPr>
        <w:t xml:space="preserve">   </w:t>
      </w:r>
      <w:r w:rsidRPr="00451779">
        <w:t xml:space="preserve"> - региональный проект «Формирование комфортной городской среды» - </w:t>
      </w:r>
      <w:r w:rsidR="00451779">
        <w:t xml:space="preserve">                                 </w:t>
      </w:r>
      <w:r w:rsidRPr="00451779">
        <w:rPr>
          <w:b/>
        </w:rPr>
        <w:t>20 576,7</w:t>
      </w:r>
      <w:r w:rsidRPr="00451779">
        <w:t xml:space="preserve"> тыс. руб. (при плане </w:t>
      </w:r>
      <w:r w:rsidRPr="00451779">
        <w:rPr>
          <w:b/>
        </w:rPr>
        <w:t xml:space="preserve"> 20 576,7 </w:t>
      </w:r>
      <w:r w:rsidRPr="00451779">
        <w:t xml:space="preserve">тыс. руб., исполнено на </w:t>
      </w:r>
      <w:r w:rsidRPr="00451779">
        <w:rPr>
          <w:b/>
        </w:rPr>
        <w:t xml:space="preserve">100,0 </w:t>
      </w:r>
      <w:r w:rsidRPr="00451779">
        <w:t>%), в том числе:</w:t>
      </w:r>
    </w:p>
    <w:p w:rsidR="0073336F" w:rsidRPr="00451779" w:rsidRDefault="0073336F" w:rsidP="0073336F">
      <w:pPr>
        <w:numPr>
          <w:ilvl w:val="0"/>
          <w:numId w:val="4"/>
        </w:numPr>
        <w:tabs>
          <w:tab w:val="left" w:pos="426"/>
        </w:tabs>
        <w:ind w:left="0" w:firstLine="426"/>
        <w:jc w:val="both"/>
        <w:rPr>
          <w:shd w:val="clear" w:color="auto" w:fill="FFFFFF"/>
        </w:rPr>
      </w:pPr>
      <w:r w:rsidRPr="00451779">
        <w:t xml:space="preserve">за счет средств федерального бюджета  - субсидия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территорий общего пользования) – </w:t>
      </w:r>
      <w:r w:rsidR="00451779">
        <w:t xml:space="preserve">                            </w:t>
      </w:r>
      <w:r w:rsidRPr="00451779">
        <w:rPr>
          <w:b/>
        </w:rPr>
        <w:t>6 290,0</w:t>
      </w:r>
      <w:r w:rsidRPr="00451779">
        <w:t xml:space="preserve"> тыс. руб. (при плане </w:t>
      </w:r>
      <w:r w:rsidRPr="00451779">
        <w:rPr>
          <w:b/>
        </w:rPr>
        <w:t> 6 290,0</w:t>
      </w:r>
      <w:r w:rsidRPr="00451779">
        <w:t xml:space="preserve"> тыс. руб., исполнено на </w:t>
      </w:r>
      <w:r w:rsidRPr="00451779">
        <w:rPr>
          <w:b/>
        </w:rPr>
        <w:t xml:space="preserve">100,0 </w:t>
      </w:r>
      <w:r w:rsidRPr="00451779">
        <w:t>%)</w:t>
      </w:r>
      <w:r w:rsidRPr="00451779">
        <w:rPr>
          <w:shd w:val="clear" w:color="auto" w:fill="FFFFFF"/>
        </w:rPr>
        <w:t>;</w:t>
      </w:r>
    </w:p>
    <w:p w:rsidR="0073336F" w:rsidRPr="00E5559F" w:rsidRDefault="0073336F" w:rsidP="0073336F">
      <w:pPr>
        <w:numPr>
          <w:ilvl w:val="0"/>
          <w:numId w:val="4"/>
        </w:numPr>
        <w:tabs>
          <w:tab w:val="left" w:pos="426"/>
        </w:tabs>
        <w:ind w:left="0" w:firstLine="426"/>
        <w:jc w:val="both"/>
        <w:rPr>
          <w:shd w:val="clear" w:color="auto" w:fill="FFFFFF"/>
        </w:rPr>
      </w:pPr>
      <w:r w:rsidRPr="00451779">
        <w:t xml:space="preserve">за счет средств федерального бюджета  - субсидия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дворовых территорий) – </w:t>
      </w:r>
      <w:r w:rsidRPr="00451779">
        <w:rPr>
          <w:b/>
        </w:rPr>
        <w:t>14 286,7</w:t>
      </w:r>
      <w:r w:rsidRPr="00451779">
        <w:t xml:space="preserve"> тыс. руб. (при плане </w:t>
      </w:r>
      <w:r w:rsidRPr="00451779">
        <w:rPr>
          <w:b/>
        </w:rPr>
        <w:t> 14 286,7</w:t>
      </w:r>
      <w:r w:rsidRPr="00451779">
        <w:t xml:space="preserve"> тыс. руб</w:t>
      </w:r>
      <w:r w:rsidRPr="00E5559F">
        <w:t xml:space="preserve">., исполнено на </w:t>
      </w:r>
      <w:r w:rsidRPr="00E5559F">
        <w:rPr>
          <w:b/>
        </w:rPr>
        <w:t xml:space="preserve">100,0 </w:t>
      </w:r>
      <w:r w:rsidRPr="00E5559F">
        <w:t>%).</w:t>
      </w:r>
    </w:p>
    <w:p w:rsidR="0073336F" w:rsidRPr="00E5559F" w:rsidRDefault="0073336F" w:rsidP="0073336F">
      <w:pPr>
        <w:tabs>
          <w:tab w:val="left" w:pos="426"/>
        </w:tabs>
        <w:ind w:left="426"/>
        <w:jc w:val="both"/>
      </w:pPr>
    </w:p>
    <w:p w:rsidR="0073336F" w:rsidRPr="00E5559F" w:rsidRDefault="0073336F" w:rsidP="0073336F">
      <w:pPr>
        <w:tabs>
          <w:tab w:val="left" w:pos="426"/>
        </w:tabs>
        <w:ind w:left="426"/>
        <w:jc w:val="both"/>
        <w:rPr>
          <w:shd w:val="clear" w:color="auto" w:fill="FFFFFF"/>
        </w:rPr>
      </w:pPr>
    </w:p>
    <w:p w:rsidR="0073336F" w:rsidRPr="00E5559F" w:rsidRDefault="0073336F" w:rsidP="0073336F">
      <w:pPr>
        <w:jc w:val="center"/>
        <w:rPr>
          <w:b/>
          <w:i/>
        </w:rPr>
      </w:pPr>
      <w:r w:rsidRPr="00E5559F">
        <w:rPr>
          <w:b/>
          <w:i/>
        </w:rPr>
        <w:t>Подраздел 0505 «Другие вопросы в области жилищно-коммунального хозяйства»</w:t>
      </w:r>
    </w:p>
    <w:p w:rsidR="0073336F" w:rsidRPr="00E5559F" w:rsidRDefault="0073336F" w:rsidP="0073336F">
      <w:pPr>
        <w:ind w:left="360"/>
        <w:jc w:val="center"/>
        <w:rPr>
          <w:b/>
          <w:i/>
        </w:rPr>
      </w:pPr>
    </w:p>
    <w:p w:rsidR="0073336F" w:rsidRPr="00E5559F" w:rsidRDefault="0073336F" w:rsidP="0073336F">
      <w:pPr>
        <w:ind w:firstLine="720"/>
        <w:jc w:val="both"/>
      </w:pPr>
      <w:r w:rsidRPr="00E5559F">
        <w:t xml:space="preserve">На данный подраздел предусмотрено </w:t>
      </w:r>
      <w:r w:rsidRPr="00E5559F">
        <w:rPr>
          <w:b/>
        </w:rPr>
        <w:t>16 142,4</w:t>
      </w:r>
      <w:r w:rsidRPr="00E5559F">
        <w:t xml:space="preserve"> тыс. руб., фактические расходы составили </w:t>
      </w:r>
      <w:r w:rsidRPr="00E5559F">
        <w:rPr>
          <w:b/>
        </w:rPr>
        <w:t xml:space="preserve"> 16 076,2   </w:t>
      </w:r>
      <w:r w:rsidRPr="00E5559F">
        <w:t>тыс. руб. (</w:t>
      </w:r>
      <w:r w:rsidRPr="00E5559F">
        <w:rPr>
          <w:b/>
        </w:rPr>
        <w:t xml:space="preserve">99,6 </w:t>
      </w:r>
      <w:r w:rsidRPr="00E5559F">
        <w:t xml:space="preserve">%), в том числе: </w:t>
      </w:r>
    </w:p>
    <w:p w:rsidR="0073336F" w:rsidRPr="00E5559F" w:rsidRDefault="0073336F" w:rsidP="0073336F">
      <w:pPr>
        <w:ind w:firstLine="720"/>
        <w:jc w:val="both"/>
      </w:pPr>
      <w:r w:rsidRPr="00E5559F">
        <w:t xml:space="preserve">1) Обеспечение мероприятий в рамках муниципальной программы «Обеспечение комфортной среды проживания в муниципальном образовании городское поселение Кандалакша Кандалакшского района» подпрограммы Подпрограмма </w:t>
      </w:r>
      <w:r w:rsidR="00451779">
        <w:t>«</w:t>
      </w:r>
      <w:r w:rsidRPr="00E5559F">
        <w:t xml:space="preserve">Поддержка и развитие коммунального хозяйства муниципального образования городское поселение Кандалакша Кандалакшского района» на обеспечение деятельности МКУ «Управление городским хозяйством»  - </w:t>
      </w:r>
      <w:r w:rsidRPr="00E5559F">
        <w:rPr>
          <w:b/>
        </w:rPr>
        <w:t>16 076,2</w:t>
      </w:r>
      <w:r w:rsidRPr="00E5559F">
        <w:t xml:space="preserve"> тыс. руб. (при плане </w:t>
      </w:r>
      <w:r w:rsidRPr="00E5559F">
        <w:rPr>
          <w:b/>
        </w:rPr>
        <w:t xml:space="preserve">16 142,4 </w:t>
      </w:r>
      <w:r w:rsidRPr="00E5559F">
        <w:t>тыс.</w:t>
      </w:r>
      <w:r w:rsidR="00451779">
        <w:t xml:space="preserve"> </w:t>
      </w:r>
      <w:r w:rsidRPr="00E5559F">
        <w:t xml:space="preserve">руб., исполнено на </w:t>
      </w:r>
      <w:r w:rsidRPr="00E5559F">
        <w:rPr>
          <w:b/>
        </w:rPr>
        <w:t xml:space="preserve">99,6 </w:t>
      </w:r>
      <w:r w:rsidRPr="00E5559F">
        <w:t>%). Средства запланированы и израсходованы на выплату заработной платы работникам; начислений на оплату труда; командировочные расходы; услуги связи; услуги в области информационных технологий; представительские расходы; уплату налогов и сборов; исполнение судебных актов; компенсацию расходов на оплату стоимости проезда и провоза багажа к месту использования отпуска и обратно.</w:t>
      </w:r>
    </w:p>
    <w:p w:rsidR="0073336F" w:rsidRPr="00E5559F" w:rsidRDefault="0073336F" w:rsidP="0073336F">
      <w:pPr>
        <w:ind w:firstLine="360"/>
        <w:jc w:val="both"/>
      </w:pPr>
      <w:r w:rsidRPr="00E5559F">
        <w:t xml:space="preserve">  2) Обеспечение мероприятий в рамках муниципальной программы «Обеспечение комфортной среды проживания в муниципальном образовании городское поселение Кандалакша Кандалакшского района» подпрограммы  «Обеспечение безопасных и благоприятных условий проживания граждан на территории муниципального образования городское поселение Кандалакша Кандалакшского района» –  </w:t>
      </w:r>
      <w:r w:rsidRPr="00E5559F">
        <w:rPr>
          <w:b/>
        </w:rPr>
        <w:t>438,6</w:t>
      </w:r>
      <w:r w:rsidRPr="00E5559F">
        <w:t xml:space="preserve"> тыс. руб. при плане         </w:t>
      </w:r>
      <w:r w:rsidRPr="00E5559F">
        <w:rPr>
          <w:b/>
        </w:rPr>
        <w:t>1 106,8</w:t>
      </w:r>
      <w:r w:rsidRPr="00E5559F">
        <w:t xml:space="preserve"> тыс. руб., исполнено на </w:t>
      </w:r>
      <w:r w:rsidRPr="00E5559F">
        <w:rPr>
          <w:b/>
        </w:rPr>
        <w:t>39,6</w:t>
      </w:r>
      <w:r w:rsidRPr="00E5559F">
        <w:t>%) , в том числе:</w:t>
      </w:r>
    </w:p>
    <w:p w:rsidR="0073336F" w:rsidRPr="00E5559F" w:rsidRDefault="0073336F" w:rsidP="0073336F">
      <w:pPr>
        <w:tabs>
          <w:tab w:val="left" w:pos="0"/>
        </w:tabs>
        <w:jc w:val="both"/>
        <w:rPr>
          <w:shd w:val="clear" w:color="auto" w:fill="FFFFFF"/>
        </w:rPr>
      </w:pPr>
      <w:r w:rsidRPr="00E5559F">
        <w:t xml:space="preserve">   - снос</w:t>
      </w:r>
      <w:r w:rsidR="00451779">
        <w:t xml:space="preserve"> </w:t>
      </w:r>
      <w:r w:rsidR="00451779" w:rsidRPr="00E5559F">
        <w:t>многоквартирных жилых домов</w:t>
      </w:r>
      <w:r w:rsidRPr="00E5559F">
        <w:t xml:space="preserve">, в т.ч. </w:t>
      </w:r>
      <w:r w:rsidR="00451779">
        <w:t xml:space="preserve">снос </w:t>
      </w:r>
      <w:r w:rsidRPr="00E5559F">
        <w:t xml:space="preserve">аварийных многоквартирных жилых домов, проведение экспертизы исполнения контрактов по сносу -  </w:t>
      </w:r>
      <w:r w:rsidRPr="00E5559F">
        <w:rPr>
          <w:b/>
        </w:rPr>
        <w:t>438,6</w:t>
      </w:r>
      <w:r w:rsidRPr="00E5559F">
        <w:t xml:space="preserve"> тыс. руб. (при плане </w:t>
      </w:r>
      <w:r w:rsidRPr="00E5559F">
        <w:rPr>
          <w:b/>
        </w:rPr>
        <w:t xml:space="preserve">1 019,8 </w:t>
      </w:r>
      <w:r w:rsidRPr="00E5559F">
        <w:t xml:space="preserve">тыс. руб., исполнено на </w:t>
      </w:r>
      <w:r w:rsidRPr="00E5559F">
        <w:rPr>
          <w:b/>
        </w:rPr>
        <w:t xml:space="preserve">43,0 </w:t>
      </w:r>
      <w:r w:rsidRPr="00E5559F">
        <w:t>%)</w:t>
      </w:r>
      <w:r w:rsidRPr="00E5559F">
        <w:rPr>
          <w:shd w:val="clear" w:color="auto" w:fill="FFFFFF"/>
        </w:rPr>
        <w:t>.</w:t>
      </w:r>
    </w:p>
    <w:p w:rsidR="0073336F" w:rsidRPr="00E5559F" w:rsidRDefault="0073336F" w:rsidP="0073336F">
      <w:pPr>
        <w:tabs>
          <w:tab w:val="left" w:pos="0"/>
          <w:tab w:val="left" w:pos="426"/>
        </w:tabs>
        <w:jc w:val="both"/>
        <w:rPr>
          <w:shd w:val="clear" w:color="auto" w:fill="FFFFFF"/>
        </w:rPr>
      </w:pPr>
      <w:r w:rsidRPr="00E5559F">
        <w:t xml:space="preserve">    - </w:t>
      </w:r>
      <w:r w:rsidR="00335A1B">
        <w:t>в</w:t>
      </w:r>
      <w:r w:rsidRPr="00E5559F">
        <w:t xml:space="preserve">несение изменений в Генеральный план городского поселения Кандалакша - </w:t>
      </w:r>
      <w:r w:rsidRPr="00E5559F">
        <w:rPr>
          <w:shd w:val="clear" w:color="auto" w:fill="FFFFFF"/>
        </w:rPr>
        <w:t xml:space="preserve">при плане </w:t>
      </w:r>
      <w:r w:rsidRPr="00E5559F">
        <w:rPr>
          <w:b/>
          <w:shd w:val="clear" w:color="auto" w:fill="FFFFFF"/>
        </w:rPr>
        <w:t xml:space="preserve">87,0 </w:t>
      </w:r>
      <w:r w:rsidRPr="00E5559F">
        <w:rPr>
          <w:shd w:val="clear" w:color="auto" w:fill="FFFFFF"/>
        </w:rPr>
        <w:t>тыс. руб., расходы отсутствуют.</w:t>
      </w:r>
    </w:p>
    <w:p w:rsidR="0073336F" w:rsidRPr="00E5559F" w:rsidRDefault="0073336F" w:rsidP="0073336F">
      <w:pPr>
        <w:jc w:val="both"/>
      </w:pPr>
    </w:p>
    <w:p w:rsidR="0073336F" w:rsidRPr="00E5559F" w:rsidRDefault="0073336F" w:rsidP="0073336F">
      <w:pPr>
        <w:jc w:val="center"/>
        <w:rPr>
          <w:b/>
        </w:rPr>
      </w:pPr>
      <w:r w:rsidRPr="00E5559F">
        <w:rPr>
          <w:b/>
        </w:rPr>
        <w:t>Раздел 0700 «Образование»</w:t>
      </w:r>
    </w:p>
    <w:p w:rsidR="0073336F" w:rsidRPr="00E5559F" w:rsidRDefault="0073336F" w:rsidP="0073336F">
      <w:pPr>
        <w:jc w:val="both"/>
      </w:pPr>
    </w:p>
    <w:p w:rsidR="0073336F" w:rsidRPr="00E5559F" w:rsidRDefault="0073336F" w:rsidP="0073336F">
      <w:pPr>
        <w:ind w:firstLine="720"/>
        <w:jc w:val="both"/>
        <w:rPr>
          <w:b/>
          <w:i/>
        </w:rPr>
      </w:pPr>
      <w:r w:rsidRPr="00E5559F">
        <w:t xml:space="preserve">По данному разделу в бюджете городского поселения предусмотрены  расходы в  сумме </w:t>
      </w:r>
      <w:r w:rsidRPr="00E5559F">
        <w:rPr>
          <w:b/>
        </w:rPr>
        <w:t>17 955,1</w:t>
      </w:r>
      <w:r w:rsidRPr="00E5559F">
        <w:t xml:space="preserve"> тыс. руб., фактические расходы  составили </w:t>
      </w:r>
      <w:r w:rsidRPr="00E5559F">
        <w:rPr>
          <w:b/>
        </w:rPr>
        <w:t>17 899,3</w:t>
      </w:r>
      <w:r w:rsidRPr="00E5559F">
        <w:t xml:space="preserve"> тыс. руб. (</w:t>
      </w:r>
      <w:r w:rsidRPr="00E5559F">
        <w:rPr>
          <w:b/>
        </w:rPr>
        <w:t xml:space="preserve">99,7 </w:t>
      </w:r>
      <w:r w:rsidRPr="00E5559F">
        <w:t xml:space="preserve">%), в том числе по подразделам: </w:t>
      </w:r>
    </w:p>
    <w:p w:rsidR="0073336F" w:rsidRPr="00E5559F" w:rsidRDefault="0073336F" w:rsidP="0073336F">
      <w:pPr>
        <w:ind w:firstLine="720"/>
        <w:jc w:val="center"/>
        <w:rPr>
          <w:b/>
          <w:i/>
        </w:rPr>
      </w:pPr>
    </w:p>
    <w:p w:rsidR="0073336F" w:rsidRPr="00E5559F" w:rsidRDefault="0073336F" w:rsidP="0073336F">
      <w:pPr>
        <w:ind w:firstLine="720"/>
        <w:jc w:val="center"/>
        <w:rPr>
          <w:b/>
          <w:i/>
        </w:rPr>
      </w:pPr>
      <w:r w:rsidRPr="00E5559F">
        <w:rPr>
          <w:b/>
          <w:i/>
        </w:rPr>
        <w:t>Подраздел 0707 «Молодежная политика и оздоровление детей»</w:t>
      </w:r>
    </w:p>
    <w:p w:rsidR="0073336F" w:rsidRPr="00E5559F" w:rsidRDefault="0073336F" w:rsidP="0073336F">
      <w:pPr>
        <w:ind w:firstLine="720"/>
        <w:jc w:val="both"/>
        <w:rPr>
          <w:b/>
          <w:i/>
        </w:rPr>
      </w:pPr>
    </w:p>
    <w:p w:rsidR="0073336F" w:rsidRPr="00E5559F" w:rsidRDefault="0073336F" w:rsidP="0073336F">
      <w:pPr>
        <w:ind w:firstLine="720"/>
        <w:jc w:val="both"/>
      </w:pPr>
      <w:r w:rsidRPr="00E5559F">
        <w:t xml:space="preserve">На данный подраздел предусмотрено </w:t>
      </w:r>
      <w:r w:rsidRPr="00E5559F">
        <w:rPr>
          <w:b/>
        </w:rPr>
        <w:t>17 766,8</w:t>
      </w:r>
      <w:r w:rsidRPr="00E5559F">
        <w:t xml:space="preserve"> тыс. руб., фактические расходы составили </w:t>
      </w:r>
      <w:r w:rsidRPr="00E5559F">
        <w:rPr>
          <w:b/>
        </w:rPr>
        <w:t xml:space="preserve"> 17 711,0 </w:t>
      </w:r>
      <w:r w:rsidRPr="00E5559F">
        <w:t>тыс. руб. (</w:t>
      </w:r>
      <w:r w:rsidRPr="00E5559F">
        <w:rPr>
          <w:b/>
        </w:rPr>
        <w:t xml:space="preserve">99,7 </w:t>
      </w:r>
      <w:r w:rsidRPr="00E5559F">
        <w:t xml:space="preserve">%), в том числе:  </w:t>
      </w:r>
    </w:p>
    <w:p w:rsidR="0073336F" w:rsidRPr="00335A1B" w:rsidRDefault="0073336F" w:rsidP="0073336F">
      <w:pPr>
        <w:ind w:firstLine="720"/>
        <w:jc w:val="both"/>
      </w:pPr>
      <w:r w:rsidRPr="00E5559F">
        <w:t>1) Финансовое обеспечение выполнения муниципальным бюджетным учреждением  «Центр содействия социальному развитию молодежи «Гармония» муниципального задания на оказание муниципальных услуг (</w:t>
      </w:r>
      <w:r w:rsidRPr="00335A1B">
        <w:t xml:space="preserve">выполнение работ) – </w:t>
      </w:r>
      <w:r w:rsidRPr="00335A1B">
        <w:rPr>
          <w:b/>
        </w:rPr>
        <w:t>16 958,9</w:t>
      </w:r>
      <w:r w:rsidRPr="00335A1B">
        <w:t xml:space="preserve"> тыс. руб. (при плане                                 </w:t>
      </w:r>
      <w:r w:rsidRPr="00335A1B">
        <w:rPr>
          <w:b/>
        </w:rPr>
        <w:t xml:space="preserve">16 958,9 </w:t>
      </w:r>
      <w:r w:rsidRPr="00335A1B">
        <w:t xml:space="preserve">тыс. руб. исполнено на </w:t>
      </w:r>
      <w:r w:rsidRPr="00335A1B">
        <w:rPr>
          <w:b/>
        </w:rPr>
        <w:t xml:space="preserve">100,0 </w:t>
      </w:r>
      <w:r w:rsidRPr="00335A1B">
        <w:t>%) за счет средств местного бюджета, в соответствии с соглашением о предоставлении субсидии и поданными учреждением заявками на финансирование.</w:t>
      </w:r>
    </w:p>
    <w:p w:rsidR="0073336F" w:rsidRPr="00335A1B" w:rsidRDefault="0073336F" w:rsidP="0073336F">
      <w:pPr>
        <w:ind w:firstLine="720"/>
        <w:jc w:val="both"/>
      </w:pPr>
      <w:r w:rsidRPr="00335A1B">
        <w:t xml:space="preserve">2) Субсидии на иные цели МБУ «Центр содействия социальному развитию молодежи «Гармония» -  </w:t>
      </w:r>
      <w:r w:rsidRPr="00335A1B">
        <w:rPr>
          <w:b/>
        </w:rPr>
        <w:t>392,6</w:t>
      </w:r>
      <w:r w:rsidRPr="00335A1B">
        <w:t xml:space="preserve"> тыс. руб. (при плане </w:t>
      </w:r>
      <w:r w:rsidRPr="00335A1B">
        <w:rPr>
          <w:b/>
        </w:rPr>
        <w:t xml:space="preserve">448,4 </w:t>
      </w:r>
      <w:r w:rsidRPr="00335A1B">
        <w:t xml:space="preserve">тыс. руб. исполнено на </w:t>
      </w:r>
      <w:r w:rsidRPr="00335A1B">
        <w:rPr>
          <w:b/>
        </w:rPr>
        <w:t>87,6</w:t>
      </w:r>
      <w:r w:rsidRPr="00335A1B">
        <w:t>%), в том числе:</w:t>
      </w:r>
    </w:p>
    <w:p w:rsidR="0073336F" w:rsidRPr="00335A1B" w:rsidRDefault="0073336F" w:rsidP="0073336F">
      <w:pPr>
        <w:ind w:firstLine="720"/>
        <w:jc w:val="both"/>
      </w:pPr>
      <w:r w:rsidRPr="00335A1B">
        <w:t xml:space="preserve">-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 </w:t>
      </w:r>
      <w:r w:rsidRPr="00335A1B">
        <w:rPr>
          <w:b/>
        </w:rPr>
        <w:t>239,2</w:t>
      </w:r>
      <w:r w:rsidRPr="00335A1B">
        <w:t xml:space="preserve"> тыс. руб. (при плане </w:t>
      </w:r>
      <w:r w:rsidRPr="00335A1B">
        <w:rPr>
          <w:b/>
        </w:rPr>
        <w:t xml:space="preserve">295,0 </w:t>
      </w:r>
      <w:r w:rsidRPr="00335A1B">
        <w:t xml:space="preserve">тыс. руб. исполнено на </w:t>
      </w:r>
      <w:r w:rsidRPr="00335A1B">
        <w:rPr>
          <w:b/>
        </w:rPr>
        <w:t>81,1</w:t>
      </w:r>
      <w:r w:rsidRPr="00335A1B">
        <w:t>%);</w:t>
      </w:r>
    </w:p>
    <w:p w:rsidR="0073336F" w:rsidRPr="00335A1B" w:rsidRDefault="00335A1B" w:rsidP="00335A1B">
      <w:pPr>
        <w:tabs>
          <w:tab w:val="left" w:pos="709"/>
        </w:tabs>
        <w:jc w:val="both"/>
      </w:pPr>
      <w:r>
        <w:tab/>
        <w:t xml:space="preserve">- </w:t>
      </w:r>
      <w:r w:rsidR="0073336F" w:rsidRPr="00335A1B">
        <w:t xml:space="preserve">на приобретение и установку контрольно-кассовой машины – запланировано и израсходовано </w:t>
      </w:r>
      <w:r w:rsidR="0073336F" w:rsidRPr="00335A1B">
        <w:rPr>
          <w:b/>
        </w:rPr>
        <w:t>29,5</w:t>
      </w:r>
      <w:r w:rsidR="0073336F" w:rsidRPr="00335A1B">
        <w:t xml:space="preserve"> тыс. руб.</w:t>
      </w:r>
    </w:p>
    <w:p w:rsidR="0073336F" w:rsidRPr="00335A1B" w:rsidRDefault="00335A1B" w:rsidP="00335A1B">
      <w:pPr>
        <w:tabs>
          <w:tab w:val="left" w:pos="709"/>
        </w:tabs>
        <w:jc w:val="both"/>
      </w:pPr>
      <w:r>
        <w:tab/>
      </w:r>
      <w:r w:rsidR="0073336F" w:rsidRPr="00335A1B">
        <w:t xml:space="preserve">- на погашения долговых обязательств по решению судов -  </w:t>
      </w:r>
      <w:r w:rsidR="0073336F" w:rsidRPr="00335A1B">
        <w:rPr>
          <w:b/>
        </w:rPr>
        <w:t>123,9</w:t>
      </w:r>
      <w:r w:rsidR="0073336F" w:rsidRPr="00335A1B">
        <w:t xml:space="preserve"> тыс. руб. (при плане </w:t>
      </w:r>
      <w:r w:rsidR="0073336F" w:rsidRPr="00335A1B">
        <w:rPr>
          <w:b/>
        </w:rPr>
        <w:t>123,9</w:t>
      </w:r>
      <w:r w:rsidR="0073336F" w:rsidRPr="00335A1B">
        <w:t xml:space="preserve"> тыс.</w:t>
      </w:r>
      <w:r>
        <w:t xml:space="preserve"> </w:t>
      </w:r>
      <w:r w:rsidR="0073336F" w:rsidRPr="00335A1B">
        <w:t xml:space="preserve">руб. исполнение </w:t>
      </w:r>
      <w:r w:rsidR="0073336F" w:rsidRPr="00335A1B">
        <w:rPr>
          <w:b/>
        </w:rPr>
        <w:t>100,0</w:t>
      </w:r>
      <w:r w:rsidR="0073336F" w:rsidRPr="00335A1B">
        <w:t xml:space="preserve"> %).</w:t>
      </w:r>
    </w:p>
    <w:p w:rsidR="0073336F" w:rsidRPr="00335A1B" w:rsidRDefault="0073336F" w:rsidP="0073336F">
      <w:pPr>
        <w:tabs>
          <w:tab w:val="left" w:pos="709"/>
        </w:tabs>
        <w:jc w:val="both"/>
      </w:pPr>
      <w:r w:rsidRPr="00335A1B">
        <w:t xml:space="preserve">             3) Мероприятия в сфере молодежной политики – </w:t>
      </w:r>
      <w:r w:rsidRPr="00335A1B">
        <w:rPr>
          <w:b/>
        </w:rPr>
        <w:t>359,5</w:t>
      </w:r>
      <w:r w:rsidRPr="00335A1B">
        <w:t xml:space="preserve"> тыс. руб. (при плане </w:t>
      </w:r>
      <w:r w:rsidR="00335A1B">
        <w:t xml:space="preserve">                       </w:t>
      </w:r>
      <w:r w:rsidRPr="00335A1B">
        <w:rPr>
          <w:b/>
        </w:rPr>
        <w:t xml:space="preserve">359,5 </w:t>
      </w:r>
      <w:r w:rsidRPr="00335A1B">
        <w:t xml:space="preserve">тыс. руб. исполнено на </w:t>
      </w:r>
      <w:r w:rsidRPr="00335A1B">
        <w:rPr>
          <w:b/>
        </w:rPr>
        <w:t xml:space="preserve">100,0 </w:t>
      </w:r>
      <w:r w:rsidRPr="00335A1B">
        <w:t>%),  из них:</w:t>
      </w:r>
    </w:p>
    <w:p w:rsidR="0073336F" w:rsidRPr="00335A1B" w:rsidRDefault="0073336F" w:rsidP="0073336F">
      <w:pPr>
        <w:numPr>
          <w:ilvl w:val="0"/>
          <w:numId w:val="22"/>
        </w:numPr>
        <w:tabs>
          <w:tab w:val="left" w:pos="709"/>
          <w:tab w:val="left" w:pos="1134"/>
        </w:tabs>
        <w:ind w:left="0" w:firstLine="851"/>
        <w:jc w:val="both"/>
      </w:pPr>
      <w:r w:rsidRPr="00335A1B">
        <w:t xml:space="preserve">создание условий для повышения общественной активности молодежи – </w:t>
      </w:r>
      <w:r w:rsidR="00335A1B">
        <w:t xml:space="preserve">                   </w:t>
      </w:r>
      <w:r w:rsidRPr="00335A1B">
        <w:rPr>
          <w:b/>
        </w:rPr>
        <w:t>164,5</w:t>
      </w:r>
      <w:r w:rsidRPr="00335A1B">
        <w:t xml:space="preserve"> тыс. руб. (при плане </w:t>
      </w:r>
      <w:r w:rsidRPr="00335A1B">
        <w:rPr>
          <w:b/>
        </w:rPr>
        <w:t>164,5</w:t>
      </w:r>
      <w:r w:rsidRPr="00335A1B">
        <w:t xml:space="preserve"> тыс. руб. исполнение </w:t>
      </w:r>
      <w:r w:rsidRPr="00335A1B">
        <w:rPr>
          <w:b/>
        </w:rPr>
        <w:t>100,0</w:t>
      </w:r>
      <w:r w:rsidRPr="00335A1B">
        <w:t xml:space="preserve"> %).</w:t>
      </w:r>
    </w:p>
    <w:p w:rsidR="0073336F" w:rsidRPr="00335A1B" w:rsidRDefault="0073336F" w:rsidP="0073336F">
      <w:pPr>
        <w:tabs>
          <w:tab w:val="left" w:pos="709"/>
        </w:tabs>
        <w:ind w:firstLine="851"/>
        <w:jc w:val="both"/>
      </w:pPr>
      <w:r w:rsidRPr="00335A1B">
        <w:t xml:space="preserve">•   содействие развитию потенциала талантливой молодежи – </w:t>
      </w:r>
      <w:r w:rsidRPr="00335A1B">
        <w:rPr>
          <w:b/>
        </w:rPr>
        <w:t>35,0</w:t>
      </w:r>
      <w:r w:rsidRPr="00335A1B">
        <w:t xml:space="preserve"> тыс. руб. (при плане </w:t>
      </w:r>
      <w:r w:rsidRPr="00335A1B">
        <w:rPr>
          <w:b/>
        </w:rPr>
        <w:t xml:space="preserve">35,0 </w:t>
      </w:r>
      <w:r w:rsidRPr="00335A1B">
        <w:t xml:space="preserve">тыс. руб. исполнено на </w:t>
      </w:r>
      <w:r w:rsidRPr="00335A1B">
        <w:rPr>
          <w:b/>
        </w:rPr>
        <w:t>100</w:t>
      </w:r>
      <w:r w:rsidRPr="00335A1B">
        <w:t>%);</w:t>
      </w:r>
    </w:p>
    <w:p w:rsidR="0073336F" w:rsidRPr="00335A1B" w:rsidRDefault="0073336F" w:rsidP="0073336F">
      <w:pPr>
        <w:tabs>
          <w:tab w:val="left" w:pos="709"/>
        </w:tabs>
        <w:ind w:firstLine="851"/>
        <w:jc w:val="both"/>
      </w:pPr>
      <w:r w:rsidRPr="00335A1B">
        <w:t xml:space="preserve">• создание условий для гражданско-патриотического воспитания – </w:t>
      </w:r>
      <w:r w:rsidRPr="00335A1B">
        <w:rPr>
          <w:b/>
        </w:rPr>
        <w:t>160,0</w:t>
      </w:r>
      <w:r w:rsidRPr="00335A1B">
        <w:t xml:space="preserve"> тыс. руб. (при плане </w:t>
      </w:r>
      <w:r w:rsidRPr="00335A1B">
        <w:rPr>
          <w:b/>
        </w:rPr>
        <w:t xml:space="preserve">160,0 </w:t>
      </w:r>
      <w:r w:rsidRPr="00335A1B">
        <w:t xml:space="preserve">тыс. руб. исполнено на </w:t>
      </w:r>
      <w:r w:rsidRPr="00335A1B">
        <w:rPr>
          <w:b/>
        </w:rPr>
        <w:t>100</w:t>
      </w:r>
      <w:r w:rsidRPr="00335A1B">
        <w:t>%).</w:t>
      </w:r>
    </w:p>
    <w:p w:rsidR="0073336F" w:rsidRPr="00335A1B" w:rsidRDefault="0073336F" w:rsidP="0073336F">
      <w:pPr>
        <w:tabs>
          <w:tab w:val="left" w:pos="709"/>
        </w:tabs>
        <w:ind w:firstLine="851"/>
        <w:jc w:val="both"/>
      </w:pPr>
    </w:p>
    <w:p w:rsidR="0073336F" w:rsidRPr="00335A1B" w:rsidRDefault="0073336F" w:rsidP="0073336F">
      <w:pPr>
        <w:ind w:firstLine="720"/>
        <w:jc w:val="center"/>
        <w:rPr>
          <w:b/>
        </w:rPr>
      </w:pPr>
      <w:r w:rsidRPr="00335A1B">
        <w:rPr>
          <w:b/>
        </w:rPr>
        <w:t>Подраздел 0709 «Другие вопросы в области образования»</w:t>
      </w:r>
    </w:p>
    <w:p w:rsidR="0073336F" w:rsidRPr="00335A1B" w:rsidRDefault="0073336F" w:rsidP="0073336F">
      <w:pPr>
        <w:ind w:firstLine="720"/>
        <w:jc w:val="both"/>
      </w:pPr>
    </w:p>
    <w:p w:rsidR="0073336F" w:rsidRPr="00335A1B" w:rsidRDefault="0073336F" w:rsidP="0073336F">
      <w:pPr>
        <w:ind w:firstLine="720"/>
        <w:jc w:val="both"/>
      </w:pPr>
      <w:r w:rsidRPr="00335A1B">
        <w:t xml:space="preserve">По данному подразделу расходы в сумме </w:t>
      </w:r>
      <w:r w:rsidRPr="00335A1B">
        <w:rPr>
          <w:b/>
        </w:rPr>
        <w:t>188,4</w:t>
      </w:r>
      <w:r w:rsidRPr="00335A1B">
        <w:t xml:space="preserve"> тыс. руб. запланированы на уплату реструктуризированной задолженности бюджетных учреждений по пеням, начисленным на страховые взносы в бюджеты государственных внебюджетных фондов. Фактически за                  2019 год израсходовано </w:t>
      </w:r>
      <w:r w:rsidRPr="00335A1B">
        <w:rPr>
          <w:b/>
        </w:rPr>
        <w:t>188,4</w:t>
      </w:r>
      <w:r w:rsidRPr="00335A1B">
        <w:t xml:space="preserve"> тыс. руб. (</w:t>
      </w:r>
      <w:r w:rsidRPr="00335A1B">
        <w:rPr>
          <w:b/>
        </w:rPr>
        <w:t>100,0</w:t>
      </w:r>
      <w:r w:rsidRPr="00335A1B">
        <w:t xml:space="preserve">%) в соответствии с графиком погашения задолженности. </w:t>
      </w:r>
    </w:p>
    <w:p w:rsidR="0073336F" w:rsidRPr="00E5559F" w:rsidRDefault="0073336F" w:rsidP="0073336F">
      <w:pPr>
        <w:ind w:firstLine="720"/>
        <w:jc w:val="both"/>
      </w:pPr>
    </w:p>
    <w:p w:rsidR="0073336F" w:rsidRPr="00E5559F" w:rsidRDefault="0073336F" w:rsidP="0073336F">
      <w:pPr>
        <w:jc w:val="center"/>
        <w:rPr>
          <w:b/>
        </w:rPr>
      </w:pPr>
      <w:r w:rsidRPr="00E5559F">
        <w:rPr>
          <w:b/>
        </w:rPr>
        <w:t>Раздел 0800 «Культура, кинематография»</w:t>
      </w:r>
    </w:p>
    <w:p w:rsidR="0073336F" w:rsidRPr="00E5559F" w:rsidRDefault="0073336F" w:rsidP="0073336F">
      <w:pPr>
        <w:jc w:val="center"/>
        <w:rPr>
          <w:b/>
        </w:rPr>
      </w:pPr>
    </w:p>
    <w:p w:rsidR="0073336F" w:rsidRPr="00E5559F" w:rsidRDefault="0073336F" w:rsidP="0073336F">
      <w:pPr>
        <w:jc w:val="center"/>
      </w:pPr>
      <w:r w:rsidRPr="00E5559F">
        <w:rPr>
          <w:b/>
          <w:i/>
        </w:rPr>
        <w:t>Подраздел 0801 «Культура»</w:t>
      </w:r>
    </w:p>
    <w:p w:rsidR="0073336F" w:rsidRPr="00E5559F" w:rsidRDefault="0073336F" w:rsidP="0073336F">
      <w:pPr>
        <w:ind w:firstLine="708"/>
        <w:jc w:val="both"/>
      </w:pPr>
    </w:p>
    <w:p w:rsidR="0073336F" w:rsidRPr="00E5559F" w:rsidRDefault="0073336F" w:rsidP="0073336F">
      <w:pPr>
        <w:ind w:firstLine="708"/>
        <w:jc w:val="both"/>
      </w:pPr>
      <w:r w:rsidRPr="00E5559F">
        <w:t xml:space="preserve">Расходы по разделу «Культура, кинематография» и подразделу «Культура» запланированы в сумме </w:t>
      </w:r>
      <w:r w:rsidRPr="00E5559F">
        <w:rPr>
          <w:b/>
        </w:rPr>
        <w:t xml:space="preserve">97 247,4 </w:t>
      </w:r>
      <w:r w:rsidRPr="00E5559F">
        <w:t xml:space="preserve">тыс. руб., фактические расходы составили </w:t>
      </w:r>
      <w:r w:rsidR="00335A1B">
        <w:t xml:space="preserve">                                      </w:t>
      </w:r>
      <w:r w:rsidRPr="00E5559F">
        <w:rPr>
          <w:b/>
        </w:rPr>
        <w:t>97 247,4</w:t>
      </w:r>
      <w:r w:rsidRPr="00E5559F">
        <w:t xml:space="preserve"> тыс. руб. (</w:t>
      </w:r>
      <w:r w:rsidRPr="00E5559F">
        <w:rPr>
          <w:b/>
        </w:rPr>
        <w:t xml:space="preserve">100,0 </w:t>
      </w:r>
      <w:r w:rsidRPr="00E5559F">
        <w:t xml:space="preserve">%), в том числе на:           </w:t>
      </w:r>
    </w:p>
    <w:p w:rsidR="0073336F" w:rsidRPr="00E5559F" w:rsidRDefault="0073336F" w:rsidP="0073336F">
      <w:pPr>
        <w:ind w:firstLine="708"/>
        <w:jc w:val="both"/>
      </w:pPr>
      <w:r w:rsidRPr="00E5559F">
        <w:t xml:space="preserve">1) В рамках реализации муниципальной программы </w:t>
      </w:r>
      <w:r w:rsidRPr="00E5559F">
        <w:rPr>
          <w:color w:val="000000"/>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подпрограммы «Управление муниципальными финансами муниципального образования городское поселение Кандалакша Кандалакшского района» на </w:t>
      </w:r>
      <w:r w:rsidRPr="00E5559F">
        <w:t>уплату реструктуризированной задолженности бюджетных учреждений по пеням, начисленным на страховые взносы в бюджеты государственных внебюджетных фондов</w:t>
      </w:r>
      <w:r w:rsidRPr="00E5559F">
        <w:rPr>
          <w:color w:val="000000"/>
        </w:rPr>
        <w:t xml:space="preserve"> – </w:t>
      </w:r>
      <w:r w:rsidRPr="00E5559F">
        <w:rPr>
          <w:b/>
        </w:rPr>
        <w:t>460,1</w:t>
      </w:r>
      <w:r w:rsidRPr="00E5559F">
        <w:t xml:space="preserve"> тыс. руб. (при плане </w:t>
      </w:r>
      <w:r w:rsidRPr="00E5559F">
        <w:rPr>
          <w:b/>
        </w:rPr>
        <w:t>460,1</w:t>
      </w:r>
      <w:r w:rsidRPr="00E5559F">
        <w:t xml:space="preserve"> тыс. руб., исполнено на </w:t>
      </w:r>
      <w:r w:rsidRPr="00E5559F">
        <w:rPr>
          <w:b/>
        </w:rPr>
        <w:t xml:space="preserve">100,0 </w:t>
      </w:r>
      <w:r w:rsidRPr="00E5559F">
        <w:t xml:space="preserve">%), в соответствии с графиком погашения задолженности. </w:t>
      </w:r>
    </w:p>
    <w:p w:rsidR="0073336F" w:rsidRPr="00E5559F" w:rsidRDefault="0073336F" w:rsidP="0073336F">
      <w:pPr>
        <w:ind w:firstLine="708"/>
        <w:jc w:val="both"/>
      </w:pPr>
      <w:r w:rsidRPr="00E5559F">
        <w:t xml:space="preserve">2) Финансовое обеспечение выполнения муниципальным бюджетным учреждением  «Кандалакшская централизованная библиотечная система» муниципального задания на оказание муниципальных услуг (выполнение работ) – </w:t>
      </w:r>
      <w:r w:rsidRPr="00E5559F">
        <w:rPr>
          <w:b/>
        </w:rPr>
        <w:t>22 846,2</w:t>
      </w:r>
      <w:r w:rsidRPr="00E5559F">
        <w:t xml:space="preserve"> тыс. руб. (при плане </w:t>
      </w:r>
      <w:r w:rsidR="00335A1B">
        <w:t xml:space="preserve">                     </w:t>
      </w:r>
      <w:r w:rsidRPr="00E5559F">
        <w:rPr>
          <w:b/>
        </w:rPr>
        <w:t xml:space="preserve">22 846,2 </w:t>
      </w:r>
      <w:r w:rsidRPr="00E5559F">
        <w:t xml:space="preserve">тыс. руб., исполнено на </w:t>
      </w:r>
      <w:r w:rsidRPr="00E5559F">
        <w:rPr>
          <w:b/>
        </w:rPr>
        <w:t>100,0</w:t>
      </w:r>
      <w:r w:rsidRPr="00E5559F">
        <w:t>% в соответствии с соглашением о предоставлении субсидии), из них:</w:t>
      </w:r>
    </w:p>
    <w:p w:rsidR="0073336F" w:rsidRPr="00335A1B" w:rsidRDefault="0073336F" w:rsidP="0073336F">
      <w:pPr>
        <w:numPr>
          <w:ilvl w:val="0"/>
          <w:numId w:val="6"/>
        </w:numPr>
        <w:tabs>
          <w:tab w:val="left" w:pos="1134"/>
        </w:tabs>
        <w:ind w:left="0" w:firstLine="709"/>
        <w:jc w:val="both"/>
      </w:pPr>
      <w:r w:rsidRPr="00335A1B">
        <w:t xml:space="preserve">за счет средств областного бюджета -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                                      </w:t>
      </w:r>
      <w:r w:rsidRPr="00335A1B">
        <w:rPr>
          <w:b/>
        </w:rPr>
        <w:t xml:space="preserve">13 466,8 </w:t>
      </w:r>
      <w:r w:rsidRPr="00335A1B">
        <w:t xml:space="preserve">тыс. руб. (при плане </w:t>
      </w:r>
      <w:r w:rsidRPr="00335A1B">
        <w:rPr>
          <w:b/>
        </w:rPr>
        <w:t>13 466,8</w:t>
      </w:r>
      <w:r w:rsidRPr="00335A1B">
        <w:t xml:space="preserve"> тыс. руб. исполнено на </w:t>
      </w:r>
      <w:r w:rsidRPr="00335A1B">
        <w:rPr>
          <w:b/>
        </w:rPr>
        <w:t>100,0</w:t>
      </w:r>
      <w:r w:rsidRPr="00335A1B">
        <w:t>%);</w:t>
      </w:r>
    </w:p>
    <w:p w:rsidR="0073336F" w:rsidRPr="00335A1B" w:rsidRDefault="0073336F" w:rsidP="0073336F">
      <w:pPr>
        <w:numPr>
          <w:ilvl w:val="0"/>
          <w:numId w:val="1"/>
        </w:numPr>
        <w:tabs>
          <w:tab w:val="left" w:pos="1134"/>
        </w:tabs>
        <w:ind w:left="0" w:firstLine="720"/>
        <w:jc w:val="both"/>
      </w:pPr>
      <w:r w:rsidRPr="00335A1B">
        <w:t>за счет средств местного бюджета  –  софинансирование к субсидии бюджетам муниципальных образований на софинансирование</w:t>
      </w:r>
      <w:r w:rsidR="00335A1B">
        <w:t xml:space="preserve"> </w:t>
      </w:r>
      <w:r w:rsidRPr="00335A1B">
        <w:t xml:space="preserve"> расходов, направляемых на оплату труда и начисления на выплаты по оплате труда работникам муниципальных учреждений</w:t>
      </w:r>
      <w:r w:rsidRPr="00335A1B">
        <w:rPr>
          <w:b/>
        </w:rPr>
        <w:t xml:space="preserve"> – 709,4 </w:t>
      </w:r>
      <w:r w:rsidRPr="00335A1B">
        <w:t xml:space="preserve">тыс. руб. (при плане </w:t>
      </w:r>
      <w:r w:rsidRPr="00335A1B">
        <w:rPr>
          <w:b/>
        </w:rPr>
        <w:t xml:space="preserve">709,4 </w:t>
      </w:r>
      <w:r w:rsidRPr="00335A1B">
        <w:t xml:space="preserve">тыс. руб., исполнено на </w:t>
      </w:r>
      <w:r w:rsidRPr="00335A1B">
        <w:rPr>
          <w:b/>
        </w:rPr>
        <w:t>100</w:t>
      </w:r>
      <w:r w:rsidRPr="00335A1B">
        <w:t xml:space="preserve"> %);</w:t>
      </w:r>
    </w:p>
    <w:p w:rsidR="0073336F" w:rsidRPr="00335A1B" w:rsidRDefault="0073336F" w:rsidP="0073336F">
      <w:pPr>
        <w:numPr>
          <w:ilvl w:val="0"/>
          <w:numId w:val="1"/>
        </w:numPr>
        <w:tabs>
          <w:tab w:val="clear" w:pos="4897"/>
          <w:tab w:val="num" w:pos="1134"/>
        </w:tabs>
        <w:ind w:left="0" w:firstLine="720"/>
        <w:jc w:val="both"/>
      </w:pPr>
      <w:r w:rsidRPr="00335A1B">
        <w:t xml:space="preserve">за счет средств местного бюджета  –  </w:t>
      </w:r>
      <w:r w:rsidRPr="00335A1B">
        <w:rPr>
          <w:b/>
        </w:rPr>
        <w:t>8 670,0</w:t>
      </w:r>
      <w:r w:rsidRPr="00335A1B">
        <w:t xml:space="preserve"> тыс. руб. (при плане </w:t>
      </w:r>
      <w:r w:rsidRPr="00335A1B">
        <w:rPr>
          <w:b/>
        </w:rPr>
        <w:t xml:space="preserve">8 670,0 </w:t>
      </w:r>
      <w:r w:rsidRPr="00335A1B">
        <w:t xml:space="preserve">тыс. руб. исполнено на </w:t>
      </w:r>
      <w:r w:rsidRPr="00335A1B">
        <w:rPr>
          <w:b/>
        </w:rPr>
        <w:t>100</w:t>
      </w:r>
      <w:r w:rsidRPr="00335A1B">
        <w:t>%).</w:t>
      </w:r>
    </w:p>
    <w:p w:rsidR="0073336F" w:rsidRPr="00335A1B" w:rsidRDefault="0073336F" w:rsidP="0073336F">
      <w:pPr>
        <w:tabs>
          <w:tab w:val="left" w:pos="1134"/>
        </w:tabs>
        <w:jc w:val="both"/>
      </w:pPr>
      <w:r w:rsidRPr="00335A1B">
        <w:t xml:space="preserve">          3) Субсидии на иные цели МБУ «Кандалакшская централизованная библиотечная система» -  </w:t>
      </w:r>
      <w:r w:rsidRPr="00335A1B">
        <w:rPr>
          <w:b/>
        </w:rPr>
        <w:t xml:space="preserve">145,3 </w:t>
      </w:r>
      <w:r w:rsidRPr="00335A1B">
        <w:t xml:space="preserve">тыс. руб. (при плане </w:t>
      </w:r>
      <w:r w:rsidRPr="00335A1B">
        <w:rPr>
          <w:b/>
        </w:rPr>
        <w:t>145,3</w:t>
      </w:r>
      <w:r w:rsidRPr="00335A1B">
        <w:t xml:space="preserve"> тыс. руб. исполнено на </w:t>
      </w:r>
      <w:r w:rsidRPr="00335A1B">
        <w:rPr>
          <w:b/>
        </w:rPr>
        <w:t>100</w:t>
      </w:r>
      <w:r w:rsidRPr="00335A1B">
        <w:t>%), из них:</w:t>
      </w:r>
    </w:p>
    <w:p w:rsidR="0073336F" w:rsidRPr="00E5559F" w:rsidRDefault="0073336F" w:rsidP="0073336F">
      <w:pPr>
        <w:numPr>
          <w:ilvl w:val="0"/>
          <w:numId w:val="1"/>
        </w:numPr>
        <w:tabs>
          <w:tab w:val="clear" w:pos="4897"/>
          <w:tab w:val="num" w:pos="709"/>
          <w:tab w:val="left" w:pos="1134"/>
        </w:tabs>
        <w:ind w:left="0" w:firstLine="709"/>
        <w:jc w:val="both"/>
      </w:pPr>
      <w:r w:rsidRPr="00335A1B">
        <w:t>субсидия на компенсацию</w:t>
      </w:r>
      <w:r w:rsidRPr="00E5559F">
        <w:t xml:space="preserve">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sidRPr="00E5559F">
        <w:rPr>
          <w:i/>
        </w:rPr>
        <w:t xml:space="preserve"> – </w:t>
      </w:r>
      <w:r w:rsidRPr="00E5559F">
        <w:rPr>
          <w:b/>
        </w:rPr>
        <w:t>123,3</w:t>
      </w:r>
      <w:r w:rsidRPr="00E5559F">
        <w:t xml:space="preserve"> тыс. руб</w:t>
      </w:r>
      <w:r w:rsidRPr="00E5559F">
        <w:rPr>
          <w:i/>
        </w:rPr>
        <w:t>. (</w:t>
      </w:r>
      <w:r w:rsidRPr="00E5559F">
        <w:t xml:space="preserve">при плане </w:t>
      </w:r>
      <w:r w:rsidRPr="00E5559F">
        <w:rPr>
          <w:b/>
        </w:rPr>
        <w:t xml:space="preserve">123,3 </w:t>
      </w:r>
      <w:r w:rsidRPr="00E5559F">
        <w:t xml:space="preserve">тыс. руб. исполнено на </w:t>
      </w:r>
      <w:r w:rsidRPr="00E5559F">
        <w:rPr>
          <w:b/>
        </w:rPr>
        <w:t>100</w:t>
      </w:r>
      <w:r w:rsidRPr="00E5559F">
        <w:t>%).</w:t>
      </w:r>
    </w:p>
    <w:p w:rsidR="0073336F" w:rsidRPr="00335A1B" w:rsidRDefault="0073336F" w:rsidP="0073336F">
      <w:pPr>
        <w:numPr>
          <w:ilvl w:val="0"/>
          <w:numId w:val="1"/>
        </w:numPr>
        <w:tabs>
          <w:tab w:val="clear" w:pos="4897"/>
          <w:tab w:val="num" w:pos="709"/>
          <w:tab w:val="left" w:pos="1134"/>
        </w:tabs>
        <w:ind w:left="0" w:firstLine="709"/>
        <w:jc w:val="both"/>
      </w:pPr>
      <w:r w:rsidRPr="00E5559F">
        <w:t>субсидия на поддержку отрасли культуры -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Pr="00E5559F">
        <w:rPr>
          <w:i/>
        </w:rPr>
        <w:t xml:space="preserve"> – </w:t>
      </w:r>
      <w:r w:rsidRPr="00E5559F">
        <w:t xml:space="preserve">запланировано и израсходовано </w:t>
      </w:r>
      <w:r w:rsidRPr="00E5559F">
        <w:rPr>
          <w:b/>
        </w:rPr>
        <w:t xml:space="preserve">22,0 </w:t>
      </w:r>
      <w:r w:rsidRPr="00E5559F">
        <w:t xml:space="preserve">тыс. руб. </w:t>
      </w:r>
      <w:r w:rsidRPr="00E5559F">
        <w:rPr>
          <w:b/>
        </w:rPr>
        <w:t>(100%)</w:t>
      </w:r>
      <w:r w:rsidRPr="00E5559F">
        <w:t xml:space="preserve">,   </w:t>
      </w:r>
      <w:r w:rsidRPr="00335A1B">
        <w:t>в том числе за счет средств:</w:t>
      </w:r>
    </w:p>
    <w:p w:rsidR="0073336F" w:rsidRPr="00E5559F" w:rsidRDefault="0073336F" w:rsidP="0073336F">
      <w:pPr>
        <w:tabs>
          <w:tab w:val="left" w:pos="1134"/>
        </w:tabs>
        <w:jc w:val="both"/>
        <w:rPr>
          <w:i/>
        </w:rPr>
      </w:pPr>
      <w:r w:rsidRPr="00E5559F">
        <w:t xml:space="preserve">           - федерального бюджета</w:t>
      </w:r>
      <w:r w:rsidRPr="00E5559F">
        <w:rPr>
          <w:i/>
        </w:rPr>
        <w:t xml:space="preserve"> – </w:t>
      </w:r>
      <w:r w:rsidRPr="00E5559F">
        <w:t xml:space="preserve">запланировано и израсходовано </w:t>
      </w:r>
      <w:r w:rsidRPr="00E5559F">
        <w:rPr>
          <w:b/>
        </w:rPr>
        <w:t xml:space="preserve">20,9 </w:t>
      </w:r>
      <w:r w:rsidRPr="00E5559F">
        <w:t>тыс. руб.;</w:t>
      </w:r>
    </w:p>
    <w:p w:rsidR="0073336F" w:rsidRPr="00E5559F" w:rsidRDefault="0073336F" w:rsidP="0073336F">
      <w:pPr>
        <w:tabs>
          <w:tab w:val="left" w:pos="1134"/>
        </w:tabs>
        <w:jc w:val="both"/>
      </w:pPr>
      <w:r w:rsidRPr="00E5559F">
        <w:t xml:space="preserve">           - местного бюджета</w:t>
      </w:r>
      <w:r w:rsidRPr="00E5559F">
        <w:rPr>
          <w:i/>
        </w:rPr>
        <w:t xml:space="preserve"> – </w:t>
      </w:r>
      <w:r w:rsidRPr="00E5559F">
        <w:t xml:space="preserve">запланировано и израсходовано </w:t>
      </w:r>
      <w:r w:rsidRPr="00E5559F">
        <w:rPr>
          <w:b/>
        </w:rPr>
        <w:t xml:space="preserve">1,1 </w:t>
      </w:r>
      <w:r w:rsidRPr="00E5559F">
        <w:t xml:space="preserve">тыс. руб.    </w:t>
      </w:r>
    </w:p>
    <w:p w:rsidR="0073336F" w:rsidRPr="00E5559F" w:rsidRDefault="0073336F" w:rsidP="0073336F">
      <w:pPr>
        <w:tabs>
          <w:tab w:val="left" w:pos="1134"/>
        </w:tabs>
        <w:jc w:val="both"/>
      </w:pPr>
      <w:r w:rsidRPr="00E5559F">
        <w:t xml:space="preserve">          4) Иные межбюджетные трансферты на исполнение переданных полномочий в области культуры – </w:t>
      </w:r>
      <w:r w:rsidRPr="00E5559F">
        <w:rPr>
          <w:b/>
        </w:rPr>
        <w:t>9 175,9</w:t>
      </w:r>
      <w:r w:rsidRPr="00E5559F">
        <w:t xml:space="preserve"> тыс. руб</w:t>
      </w:r>
      <w:r w:rsidRPr="00E5559F">
        <w:rPr>
          <w:i/>
        </w:rPr>
        <w:t>. (</w:t>
      </w:r>
      <w:r w:rsidRPr="00E5559F">
        <w:t xml:space="preserve">при плане </w:t>
      </w:r>
      <w:r w:rsidRPr="00E5559F">
        <w:rPr>
          <w:b/>
        </w:rPr>
        <w:t xml:space="preserve">9 175,9 </w:t>
      </w:r>
      <w:r w:rsidRPr="00E5559F">
        <w:t xml:space="preserve">тыс. руб. исполнено на </w:t>
      </w:r>
      <w:r w:rsidRPr="00E5559F">
        <w:rPr>
          <w:b/>
        </w:rPr>
        <w:t xml:space="preserve">100,0 </w:t>
      </w:r>
      <w:r w:rsidRPr="00E5559F">
        <w:t xml:space="preserve">%). </w:t>
      </w:r>
    </w:p>
    <w:p w:rsidR="0073336F" w:rsidRPr="00E5559F" w:rsidRDefault="0073336F" w:rsidP="0073336F">
      <w:pPr>
        <w:jc w:val="both"/>
      </w:pPr>
      <w:r w:rsidRPr="00E5559F">
        <w:t xml:space="preserve">         5) Финансовое обеспечение выполнения муниципальным бюджетным учреждением  «Музей истории города Кандалакша» муниципального задания на оказание муниципальных услуг (выполнение работ) –  </w:t>
      </w:r>
      <w:r w:rsidRPr="00E5559F">
        <w:rPr>
          <w:b/>
        </w:rPr>
        <w:t>3 380,5</w:t>
      </w:r>
      <w:r w:rsidRPr="00E5559F">
        <w:t xml:space="preserve"> тыс. руб. (при плане </w:t>
      </w:r>
      <w:r w:rsidRPr="00E5559F">
        <w:rPr>
          <w:b/>
        </w:rPr>
        <w:t xml:space="preserve">3 380,5 </w:t>
      </w:r>
      <w:r w:rsidRPr="00E5559F">
        <w:t xml:space="preserve">тыс. руб., исполнено на </w:t>
      </w:r>
      <w:r w:rsidRPr="00E5559F">
        <w:rPr>
          <w:b/>
        </w:rPr>
        <w:t>100,0</w:t>
      </w:r>
      <w:r w:rsidRPr="00E5559F">
        <w:t>% в соответствии с соглашением о предоставлении субсидии), из них:</w:t>
      </w:r>
    </w:p>
    <w:p w:rsidR="0073336F" w:rsidRPr="00335A1B" w:rsidRDefault="0073336F" w:rsidP="0073336F">
      <w:pPr>
        <w:numPr>
          <w:ilvl w:val="0"/>
          <w:numId w:val="6"/>
        </w:numPr>
        <w:tabs>
          <w:tab w:val="left" w:pos="1134"/>
        </w:tabs>
        <w:ind w:left="0" w:firstLine="709"/>
        <w:jc w:val="both"/>
      </w:pPr>
      <w:r w:rsidRPr="00335A1B">
        <w:t xml:space="preserve">за счет средств областного бюджета -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                                        </w:t>
      </w:r>
      <w:r w:rsidRPr="00335A1B">
        <w:rPr>
          <w:b/>
        </w:rPr>
        <w:t xml:space="preserve">1 986,1 </w:t>
      </w:r>
      <w:r w:rsidRPr="00335A1B">
        <w:t xml:space="preserve">тыс. руб. (при плане </w:t>
      </w:r>
      <w:r w:rsidRPr="00335A1B">
        <w:rPr>
          <w:b/>
        </w:rPr>
        <w:t>1 986,1</w:t>
      </w:r>
      <w:r w:rsidRPr="00335A1B">
        <w:t xml:space="preserve"> тыс. руб. исполнено на </w:t>
      </w:r>
      <w:r w:rsidRPr="00335A1B">
        <w:rPr>
          <w:b/>
        </w:rPr>
        <w:t>100,0</w:t>
      </w:r>
      <w:r w:rsidRPr="00335A1B">
        <w:t>%);</w:t>
      </w:r>
    </w:p>
    <w:p w:rsidR="0073336F" w:rsidRPr="00335A1B" w:rsidRDefault="0073336F" w:rsidP="0073336F">
      <w:pPr>
        <w:numPr>
          <w:ilvl w:val="0"/>
          <w:numId w:val="1"/>
        </w:numPr>
        <w:tabs>
          <w:tab w:val="left" w:pos="1134"/>
        </w:tabs>
        <w:ind w:left="0" w:firstLine="720"/>
        <w:jc w:val="both"/>
      </w:pPr>
      <w:r w:rsidRPr="00335A1B">
        <w:t>за счет средств местного бюджета  –  софинансирование к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r w:rsidRPr="00335A1B">
        <w:rPr>
          <w:b/>
        </w:rPr>
        <w:t xml:space="preserve"> – 104,5</w:t>
      </w:r>
      <w:r w:rsidRPr="00335A1B">
        <w:t xml:space="preserve"> тыс. руб. (при плане </w:t>
      </w:r>
      <w:r w:rsidRPr="00335A1B">
        <w:rPr>
          <w:b/>
        </w:rPr>
        <w:t xml:space="preserve">104,5 </w:t>
      </w:r>
      <w:r w:rsidRPr="00335A1B">
        <w:t xml:space="preserve">тыс. руб., исполнено на </w:t>
      </w:r>
      <w:r w:rsidRPr="00335A1B">
        <w:rPr>
          <w:b/>
        </w:rPr>
        <w:t xml:space="preserve">100,0 </w:t>
      </w:r>
      <w:r w:rsidRPr="00335A1B">
        <w:t>%);</w:t>
      </w:r>
    </w:p>
    <w:p w:rsidR="0073336F" w:rsidRPr="00E5559F" w:rsidRDefault="0073336F" w:rsidP="0073336F">
      <w:pPr>
        <w:numPr>
          <w:ilvl w:val="0"/>
          <w:numId w:val="1"/>
        </w:numPr>
        <w:tabs>
          <w:tab w:val="left" w:pos="1134"/>
        </w:tabs>
        <w:ind w:left="0" w:firstLine="720"/>
        <w:jc w:val="both"/>
      </w:pPr>
      <w:r w:rsidRPr="00335A1B">
        <w:t xml:space="preserve">за счет средств местного бюджета – </w:t>
      </w:r>
      <w:r w:rsidRPr="00335A1B">
        <w:rPr>
          <w:b/>
        </w:rPr>
        <w:t>1 289</w:t>
      </w:r>
      <w:r w:rsidRPr="00E5559F">
        <w:rPr>
          <w:b/>
        </w:rPr>
        <w:t>,9</w:t>
      </w:r>
      <w:r w:rsidRPr="00E5559F">
        <w:t xml:space="preserve"> тыс. руб. (при плане </w:t>
      </w:r>
      <w:r w:rsidRPr="00E5559F">
        <w:rPr>
          <w:b/>
        </w:rPr>
        <w:t xml:space="preserve">1 289,9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1134"/>
        </w:tabs>
        <w:jc w:val="both"/>
      </w:pPr>
      <w:r w:rsidRPr="00E5559F">
        <w:t xml:space="preserve">         6)</w:t>
      </w:r>
      <w:r w:rsidR="00335A1B">
        <w:t xml:space="preserve"> </w:t>
      </w:r>
      <w:r w:rsidRPr="00E5559F">
        <w:t xml:space="preserve">Субсидия на иные цели МБУ «Музей истории города Кандалакша»  - </w:t>
      </w:r>
      <w:r w:rsidRPr="00E5559F">
        <w:rPr>
          <w:b/>
        </w:rPr>
        <w:t xml:space="preserve"> </w:t>
      </w:r>
      <w:r w:rsidRPr="00E5559F">
        <w:t>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sidRPr="00E5559F">
        <w:rPr>
          <w:i/>
        </w:rPr>
        <w:t xml:space="preserve"> –  </w:t>
      </w:r>
      <w:r w:rsidRPr="00E5559F">
        <w:rPr>
          <w:b/>
        </w:rPr>
        <w:t>64,1</w:t>
      </w:r>
      <w:r w:rsidRPr="00E5559F">
        <w:t xml:space="preserve"> тыс. руб. (при плане </w:t>
      </w:r>
      <w:r w:rsidRPr="00E5559F">
        <w:rPr>
          <w:b/>
        </w:rPr>
        <w:t xml:space="preserve">64,1 </w:t>
      </w:r>
      <w:r w:rsidRPr="00E5559F">
        <w:t xml:space="preserve">тыс. руб., исполнено на </w:t>
      </w:r>
      <w:r w:rsidRPr="00E5559F">
        <w:rPr>
          <w:b/>
        </w:rPr>
        <w:t xml:space="preserve">100,0 </w:t>
      </w:r>
      <w:r w:rsidRPr="00E5559F">
        <w:t>%).</w:t>
      </w:r>
    </w:p>
    <w:p w:rsidR="0073336F" w:rsidRPr="00E5559F" w:rsidRDefault="0073336F" w:rsidP="0073336F">
      <w:pPr>
        <w:tabs>
          <w:tab w:val="left" w:pos="1134"/>
        </w:tabs>
        <w:jc w:val="both"/>
      </w:pPr>
      <w:r w:rsidRPr="00E5559F">
        <w:t xml:space="preserve">         7)  Иные межбюджетные трансферты на исполнение переданных полномочий в области культуры – </w:t>
      </w:r>
      <w:r w:rsidRPr="00E5559F">
        <w:rPr>
          <w:b/>
        </w:rPr>
        <w:t>1 633,5</w:t>
      </w:r>
      <w:r w:rsidRPr="00E5559F">
        <w:t xml:space="preserve"> тыс. руб</w:t>
      </w:r>
      <w:r w:rsidRPr="00E5559F">
        <w:rPr>
          <w:i/>
        </w:rPr>
        <w:t>. (</w:t>
      </w:r>
      <w:r w:rsidRPr="00E5559F">
        <w:t xml:space="preserve">при плане </w:t>
      </w:r>
      <w:r w:rsidRPr="00E5559F">
        <w:rPr>
          <w:b/>
        </w:rPr>
        <w:t xml:space="preserve">1 633,5 </w:t>
      </w:r>
      <w:r w:rsidRPr="00E5559F">
        <w:t xml:space="preserve">тыс. руб. исполнено на </w:t>
      </w:r>
      <w:r w:rsidRPr="00E5559F">
        <w:rPr>
          <w:b/>
        </w:rPr>
        <w:t xml:space="preserve">100,0 </w:t>
      </w:r>
      <w:r w:rsidRPr="00E5559F">
        <w:t>%).</w:t>
      </w:r>
    </w:p>
    <w:p w:rsidR="0073336F" w:rsidRPr="00E5559F" w:rsidRDefault="0073336F" w:rsidP="0073336F">
      <w:pPr>
        <w:tabs>
          <w:tab w:val="num" w:pos="1440"/>
        </w:tabs>
        <w:ind w:left="12" w:hanging="900"/>
        <w:jc w:val="both"/>
      </w:pPr>
      <w:r w:rsidRPr="00E5559F">
        <w:t xml:space="preserve">                        8) Финансовое обеспечение выполнения муниципальным бюджетным учреждением  «Дворец культуры «Металлург» муниципального задания на оказание муниципальных услуг (выполнение работ) – </w:t>
      </w:r>
      <w:r w:rsidRPr="00E5559F">
        <w:rPr>
          <w:b/>
        </w:rPr>
        <w:t xml:space="preserve">36 152,5 </w:t>
      </w:r>
      <w:r w:rsidRPr="00E5559F">
        <w:t xml:space="preserve">тыс. руб. (при плане </w:t>
      </w:r>
      <w:r w:rsidRPr="00E5559F">
        <w:rPr>
          <w:b/>
        </w:rPr>
        <w:t xml:space="preserve">36 152,5 </w:t>
      </w:r>
      <w:r w:rsidRPr="00E5559F">
        <w:t xml:space="preserve">тыс. руб., исполнено на </w:t>
      </w:r>
      <w:r w:rsidRPr="00E5559F">
        <w:rPr>
          <w:b/>
        </w:rPr>
        <w:t xml:space="preserve">100,0 </w:t>
      </w:r>
      <w:r w:rsidRPr="00E5559F">
        <w:t>% в соответствии с соглашением о предоставлении субсидии), из них:</w:t>
      </w:r>
    </w:p>
    <w:p w:rsidR="0073336F" w:rsidRPr="00335A1B" w:rsidRDefault="0073336F" w:rsidP="0073336F">
      <w:pPr>
        <w:numPr>
          <w:ilvl w:val="0"/>
          <w:numId w:val="1"/>
        </w:numPr>
        <w:tabs>
          <w:tab w:val="clear" w:pos="4897"/>
          <w:tab w:val="left" w:pos="0"/>
          <w:tab w:val="num" w:pos="709"/>
          <w:tab w:val="left" w:pos="851"/>
          <w:tab w:val="left" w:pos="1134"/>
        </w:tabs>
        <w:ind w:left="0" w:firstLine="774"/>
        <w:jc w:val="both"/>
      </w:pPr>
      <w:r w:rsidRPr="00335A1B">
        <w:t xml:space="preserve">за счет средств областного бюджета -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                                       </w:t>
      </w:r>
      <w:r w:rsidRPr="00335A1B">
        <w:rPr>
          <w:b/>
        </w:rPr>
        <w:t xml:space="preserve">21 785,1  </w:t>
      </w:r>
      <w:r w:rsidRPr="00335A1B">
        <w:t xml:space="preserve">тыс. руб. (при плане </w:t>
      </w:r>
      <w:r w:rsidRPr="00335A1B">
        <w:rPr>
          <w:b/>
        </w:rPr>
        <w:t>21 785,1</w:t>
      </w:r>
      <w:r w:rsidRPr="00335A1B">
        <w:t xml:space="preserve"> тыс. руб. исполнено на </w:t>
      </w:r>
      <w:r w:rsidRPr="00335A1B">
        <w:rPr>
          <w:b/>
        </w:rPr>
        <w:t xml:space="preserve">100,0 </w:t>
      </w:r>
      <w:r w:rsidRPr="00335A1B">
        <w:t>%);</w:t>
      </w:r>
    </w:p>
    <w:p w:rsidR="0073336F" w:rsidRPr="00335A1B" w:rsidRDefault="0073336F" w:rsidP="0073336F">
      <w:pPr>
        <w:numPr>
          <w:ilvl w:val="0"/>
          <w:numId w:val="1"/>
        </w:numPr>
        <w:tabs>
          <w:tab w:val="clear" w:pos="4897"/>
          <w:tab w:val="num" w:pos="709"/>
          <w:tab w:val="left" w:pos="1134"/>
        </w:tabs>
        <w:ind w:left="0" w:firstLine="709"/>
        <w:jc w:val="both"/>
      </w:pPr>
      <w:r w:rsidRPr="00335A1B">
        <w:t>за счет средств местного бюджета  –  софинансирование к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r w:rsidRPr="00335A1B">
        <w:rPr>
          <w:b/>
        </w:rPr>
        <w:t xml:space="preserve"> – 1 146,1</w:t>
      </w:r>
      <w:r w:rsidRPr="00335A1B">
        <w:t xml:space="preserve"> тыс. руб. (при плане </w:t>
      </w:r>
      <w:r w:rsidRPr="00335A1B">
        <w:rPr>
          <w:b/>
        </w:rPr>
        <w:t xml:space="preserve">1 146,1 </w:t>
      </w:r>
      <w:r w:rsidRPr="00335A1B">
        <w:t xml:space="preserve">тыс. руб., исполнено на </w:t>
      </w:r>
      <w:r w:rsidRPr="00335A1B">
        <w:rPr>
          <w:b/>
        </w:rPr>
        <w:t>100</w:t>
      </w:r>
      <w:r w:rsidRPr="00335A1B">
        <w:t>%);</w:t>
      </w:r>
    </w:p>
    <w:p w:rsidR="0073336F" w:rsidRPr="00335A1B" w:rsidRDefault="0073336F" w:rsidP="0073336F">
      <w:pPr>
        <w:numPr>
          <w:ilvl w:val="0"/>
          <w:numId w:val="1"/>
        </w:numPr>
        <w:tabs>
          <w:tab w:val="clear" w:pos="4897"/>
          <w:tab w:val="left" w:pos="709"/>
          <w:tab w:val="num" w:pos="993"/>
        </w:tabs>
        <w:ind w:left="0" w:firstLine="720"/>
        <w:jc w:val="both"/>
      </w:pPr>
      <w:r w:rsidRPr="00335A1B">
        <w:t xml:space="preserve">за счет средств местного бюджета – </w:t>
      </w:r>
      <w:r w:rsidRPr="00335A1B">
        <w:rPr>
          <w:b/>
        </w:rPr>
        <w:t>13 221,3</w:t>
      </w:r>
      <w:r w:rsidRPr="00335A1B">
        <w:t xml:space="preserve"> тыс. руб. (при плане                          </w:t>
      </w:r>
      <w:r w:rsidRPr="00335A1B">
        <w:rPr>
          <w:b/>
        </w:rPr>
        <w:t>13 221,3</w:t>
      </w:r>
      <w:r w:rsidRPr="00335A1B">
        <w:t xml:space="preserve"> тыс. руб. исполнено на </w:t>
      </w:r>
      <w:r w:rsidRPr="00335A1B">
        <w:rPr>
          <w:b/>
        </w:rPr>
        <w:t>100</w:t>
      </w:r>
      <w:r w:rsidRPr="00335A1B">
        <w:t>%).</w:t>
      </w:r>
    </w:p>
    <w:p w:rsidR="0073336F" w:rsidRPr="00335A1B" w:rsidRDefault="0073336F" w:rsidP="0073336F">
      <w:pPr>
        <w:tabs>
          <w:tab w:val="left" w:pos="709"/>
        </w:tabs>
        <w:jc w:val="both"/>
      </w:pPr>
      <w:r w:rsidRPr="00335A1B">
        <w:t xml:space="preserve">         9)   Субсидии на иные цели МБУ «Дворец культуры «Металлург» - </w:t>
      </w:r>
      <w:r w:rsidRPr="00335A1B">
        <w:rPr>
          <w:b/>
        </w:rPr>
        <w:t>1 007,0</w:t>
      </w:r>
      <w:r w:rsidRPr="00335A1B">
        <w:t xml:space="preserve"> тыс. руб. (при плане  </w:t>
      </w:r>
      <w:r w:rsidRPr="00335A1B">
        <w:rPr>
          <w:b/>
        </w:rPr>
        <w:t>1 007,0</w:t>
      </w:r>
      <w:r w:rsidRPr="00335A1B">
        <w:t xml:space="preserve"> тыс. руб. исполнено на </w:t>
      </w:r>
      <w:r w:rsidRPr="00335A1B">
        <w:rPr>
          <w:b/>
        </w:rPr>
        <w:t xml:space="preserve">100,0 </w:t>
      </w:r>
      <w:r w:rsidRPr="00335A1B">
        <w:t>%), из них:</w:t>
      </w:r>
    </w:p>
    <w:p w:rsidR="0073336F" w:rsidRPr="00335A1B" w:rsidRDefault="0073336F" w:rsidP="0073336F">
      <w:pPr>
        <w:numPr>
          <w:ilvl w:val="0"/>
          <w:numId w:val="1"/>
        </w:numPr>
        <w:tabs>
          <w:tab w:val="clear" w:pos="4897"/>
          <w:tab w:val="left" w:pos="709"/>
          <w:tab w:val="num" w:pos="993"/>
        </w:tabs>
        <w:ind w:left="0" w:firstLine="720"/>
        <w:jc w:val="both"/>
      </w:pPr>
      <w:r w:rsidRPr="00335A1B">
        <w:t xml:space="preserve">субсидия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  </w:t>
      </w:r>
      <w:r w:rsidRPr="00335A1B">
        <w:rPr>
          <w:b/>
        </w:rPr>
        <w:t>45,7</w:t>
      </w:r>
      <w:r w:rsidRPr="00335A1B">
        <w:t xml:space="preserve"> тыс. руб. (при плане  </w:t>
      </w:r>
      <w:r w:rsidRPr="00335A1B">
        <w:rPr>
          <w:b/>
        </w:rPr>
        <w:t>45,7</w:t>
      </w:r>
      <w:r w:rsidRPr="00335A1B">
        <w:t xml:space="preserve"> тыс. руб. исполнено на </w:t>
      </w:r>
      <w:r w:rsidRPr="00335A1B">
        <w:rPr>
          <w:b/>
        </w:rPr>
        <w:t>100</w:t>
      </w:r>
      <w:r w:rsidRPr="00335A1B">
        <w:t>%);</w:t>
      </w:r>
    </w:p>
    <w:p w:rsidR="0073336F" w:rsidRPr="00335A1B" w:rsidRDefault="0073336F" w:rsidP="0073336F">
      <w:pPr>
        <w:numPr>
          <w:ilvl w:val="0"/>
          <w:numId w:val="1"/>
        </w:numPr>
        <w:tabs>
          <w:tab w:val="clear" w:pos="4897"/>
          <w:tab w:val="left" w:pos="709"/>
          <w:tab w:val="num" w:pos="993"/>
        </w:tabs>
        <w:ind w:left="0" w:firstLine="720"/>
        <w:jc w:val="both"/>
      </w:pPr>
      <w:r w:rsidRPr="00335A1B">
        <w:t xml:space="preserve">субсидия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  - </w:t>
      </w:r>
      <w:r w:rsidRPr="00335A1B">
        <w:rPr>
          <w:b/>
        </w:rPr>
        <w:t>911,3</w:t>
      </w:r>
      <w:r w:rsidRPr="00335A1B">
        <w:t xml:space="preserve"> тыс. руб. (при плане  </w:t>
      </w:r>
      <w:r w:rsidRPr="00335A1B">
        <w:rPr>
          <w:b/>
        </w:rPr>
        <w:t>911,3</w:t>
      </w:r>
      <w:r w:rsidRPr="00335A1B">
        <w:t xml:space="preserve"> тыс. руб. исполнено на </w:t>
      </w:r>
      <w:r w:rsidRPr="00335A1B">
        <w:rPr>
          <w:b/>
        </w:rPr>
        <w:t xml:space="preserve">100,0 </w:t>
      </w:r>
      <w:r w:rsidRPr="00335A1B">
        <w:t>%), в том числе за счет средств:</w:t>
      </w:r>
    </w:p>
    <w:p w:rsidR="0073336F" w:rsidRPr="00335A1B" w:rsidRDefault="0073336F" w:rsidP="0073336F">
      <w:pPr>
        <w:tabs>
          <w:tab w:val="left" w:pos="709"/>
        </w:tabs>
        <w:jc w:val="both"/>
      </w:pPr>
      <w:r w:rsidRPr="00335A1B">
        <w:t xml:space="preserve">    - областного бюджета -  </w:t>
      </w:r>
      <w:r w:rsidRPr="00335A1B">
        <w:rPr>
          <w:b/>
        </w:rPr>
        <w:t>865,7</w:t>
      </w:r>
      <w:r w:rsidRPr="00335A1B">
        <w:t xml:space="preserve"> тыс. руб. (при плане  </w:t>
      </w:r>
      <w:r w:rsidRPr="00335A1B">
        <w:rPr>
          <w:b/>
        </w:rPr>
        <w:t>865,7</w:t>
      </w:r>
      <w:r w:rsidRPr="00335A1B">
        <w:t xml:space="preserve"> тыс. руб. исполнено на                 </w:t>
      </w:r>
      <w:r w:rsidRPr="00335A1B">
        <w:rPr>
          <w:b/>
        </w:rPr>
        <w:t xml:space="preserve">100,0 </w:t>
      </w:r>
      <w:r w:rsidRPr="00335A1B">
        <w:t xml:space="preserve">%);  </w:t>
      </w:r>
    </w:p>
    <w:p w:rsidR="0073336F" w:rsidRPr="00335A1B" w:rsidRDefault="0073336F" w:rsidP="0073336F">
      <w:pPr>
        <w:tabs>
          <w:tab w:val="left" w:pos="142"/>
          <w:tab w:val="left" w:pos="993"/>
        </w:tabs>
        <w:jc w:val="both"/>
      </w:pPr>
      <w:r w:rsidRPr="00335A1B">
        <w:t xml:space="preserve">    - местного бюджета -  </w:t>
      </w:r>
      <w:r w:rsidRPr="00335A1B">
        <w:rPr>
          <w:b/>
        </w:rPr>
        <w:t>45,6</w:t>
      </w:r>
      <w:r w:rsidRPr="00335A1B">
        <w:t xml:space="preserve"> тыс. руб. (при плане  </w:t>
      </w:r>
      <w:r w:rsidRPr="00335A1B">
        <w:rPr>
          <w:b/>
        </w:rPr>
        <w:t>45,6</w:t>
      </w:r>
      <w:r w:rsidRPr="00335A1B">
        <w:t xml:space="preserve"> тыс. руб. исполнено на </w:t>
      </w:r>
      <w:r w:rsidRPr="00335A1B">
        <w:rPr>
          <w:b/>
        </w:rPr>
        <w:t xml:space="preserve">100,0 </w:t>
      </w:r>
      <w:r w:rsidRPr="00335A1B">
        <w:t>%).</w:t>
      </w:r>
    </w:p>
    <w:p w:rsidR="0073336F" w:rsidRPr="00335A1B" w:rsidRDefault="0073336F" w:rsidP="0073336F">
      <w:pPr>
        <w:numPr>
          <w:ilvl w:val="0"/>
          <w:numId w:val="1"/>
        </w:numPr>
        <w:tabs>
          <w:tab w:val="clear" w:pos="4897"/>
          <w:tab w:val="num" w:pos="851"/>
          <w:tab w:val="left" w:pos="993"/>
        </w:tabs>
        <w:ind w:left="0" w:firstLine="709"/>
        <w:jc w:val="both"/>
      </w:pPr>
      <w:r w:rsidRPr="00335A1B">
        <w:t xml:space="preserve">  субсидия на поддержку отрасли культуры – за счет средств федерального бюджета запланировано и израсходовано </w:t>
      </w:r>
      <w:r w:rsidRPr="00335A1B">
        <w:rPr>
          <w:b/>
        </w:rPr>
        <w:t>50,0</w:t>
      </w:r>
      <w:r w:rsidRPr="00335A1B">
        <w:t xml:space="preserve"> тыс. руб.</w:t>
      </w:r>
      <w:r w:rsidRPr="00335A1B">
        <w:rPr>
          <w:b/>
        </w:rPr>
        <w:t xml:space="preserve"> (100,0 %)</w:t>
      </w:r>
      <w:r w:rsidRPr="00335A1B">
        <w:t>.</w:t>
      </w:r>
    </w:p>
    <w:p w:rsidR="00335A1B" w:rsidRPr="00335A1B" w:rsidRDefault="0073336F" w:rsidP="00335A1B">
      <w:pPr>
        <w:tabs>
          <w:tab w:val="left" w:pos="709"/>
          <w:tab w:val="left" w:pos="993"/>
        </w:tabs>
        <w:jc w:val="both"/>
      </w:pPr>
      <w:r w:rsidRPr="00335A1B">
        <w:t xml:space="preserve">         10)  В рамках регионального проекта «Цифровая культура» - иные межбюджетные трансферты на создание виртуальных концертных залов запланировано и израсходовано </w:t>
      </w:r>
      <w:r w:rsidRPr="00335A1B">
        <w:rPr>
          <w:b/>
        </w:rPr>
        <w:t>5 880,0</w:t>
      </w:r>
      <w:r w:rsidRPr="00335A1B">
        <w:t xml:space="preserve"> тыс. руб. </w:t>
      </w:r>
      <w:r w:rsidRPr="00335A1B">
        <w:rPr>
          <w:b/>
        </w:rPr>
        <w:t>(100,0 %)</w:t>
      </w:r>
      <w:r w:rsidRPr="00335A1B">
        <w:t>.</w:t>
      </w:r>
      <w:r w:rsidR="00335A1B" w:rsidRPr="00335A1B">
        <w:t>%)</w:t>
      </w:r>
      <w:r w:rsidR="00335A1B">
        <w:t>,</w:t>
      </w:r>
      <w:r w:rsidR="00335A1B" w:rsidRPr="00335A1B">
        <w:t xml:space="preserve"> в том числе за счет средств:</w:t>
      </w:r>
    </w:p>
    <w:p w:rsidR="00335A1B" w:rsidRPr="00335A1B" w:rsidRDefault="00335A1B" w:rsidP="00335A1B">
      <w:pPr>
        <w:tabs>
          <w:tab w:val="left" w:pos="709"/>
        </w:tabs>
        <w:jc w:val="both"/>
      </w:pPr>
      <w:r w:rsidRPr="00335A1B">
        <w:t xml:space="preserve">    - </w:t>
      </w:r>
      <w:r>
        <w:t>федеральн</w:t>
      </w:r>
      <w:r w:rsidRPr="00335A1B">
        <w:t xml:space="preserve">ого бюджета -  </w:t>
      </w:r>
      <w:r>
        <w:rPr>
          <w:b/>
        </w:rPr>
        <w:t>5 600,0</w:t>
      </w:r>
      <w:r w:rsidRPr="00335A1B">
        <w:t xml:space="preserve"> тыс. руб. (при плане  </w:t>
      </w:r>
      <w:r>
        <w:rPr>
          <w:b/>
        </w:rPr>
        <w:t>5 600,0</w:t>
      </w:r>
      <w:r w:rsidRPr="00335A1B">
        <w:t xml:space="preserve"> тыс. руб. исполнено на </w:t>
      </w:r>
      <w:r w:rsidRPr="00335A1B">
        <w:rPr>
          <w:b/>
        </w:rPr>
        <w:t xml:space="preserve">100,0 </w:t>
      </w:r>
      <w:r w:rsidRPr="00335A1B">
        <w:t>%);</w:t>
      </w:r>
      <w:r w:rsidRPr="00335A1B">
        <w:rPr>
          <w:shd w:val="clear" w:color="auto" w:fill="D6E3BC"/>
        </w:rPr>
        <w:t xml:space="preserve">   </w:t>
      </w:r>
      <w:r w:rsidRPr="00335A1B">
        <w:t xml:space="preserve">  </w:t>
      </w:r>
    </w:p>
    <w:p w:rsidR="00335A1B" w:rsidRPr="00335A1B" w:rsidRDefault="00335A1B" w:rsidP="00335A1B">
      <w:pPr>
        <w:tabs>
          <w:tab w:val="left" w:pos="142"/>
          <w:tab w:val="left" w:pos="993"/>
        </w:tabs>
        <w:jc w:val="both"/>
      </w:pPr>
      <w:r w:rsidRPr="00335A1B">
        <w:t xml:space="preserve">    - местного бюджета -  </w:t>
      </w:r>
      <w:r>
        <w:rPr>
          <w:b/>
        </w:rPr>
        <w:t>280,0</w:t>
      </w:r>
      <w:r w:rsidRPr="00335A1B">
        <w:t xml:space="preserve"> тыс. руб. (при плане  </w:t>
      </w:r>
      <w:r>
        <w:rPr>
          <w:b/>
        </w:rPr>
        <w:t>280,0</w:t>
      </w:r>
      <w:r w:rsidRPr="00335A1B">
        <w:t xml:space="preserve"> тыс. руб. исполнено на </w:t>
      </w:r>
      <w:r w:rsidRPr="00335A1B">
        <w:rPr>
          <w:b/>
        </w:rPr>
        <w:t xml:space="preserve">100,0 </w:t>
      </w:r>
      <w:r w:rsidRPr="00335A1B">
        <w:t>%).</w:t>
      </w:r>
    </w:p>
    <w:p w:rsidR="0073336F" w:rsidRPr="00335A1B" w:rsidRDefault="0073336F" w:rsidP="0073336F">
      <w:pPr>
        <w:tabs>
          <w:tab w:val="left" w:pos="709"/>
          <w:tab w:val="left" w:pos="993"/>
        </w:tabs>
        <w:jc w:val="both"/>
      </w:pPr>
      <w:r w:rsidRPr="00335A1B">
        <w:t xml:space="preserve">          11)  Иные межбюджетные трансферты на исполнение переданных полномочий в области культуры – </w:t>
      </w:r>
      <w:r w:rsidRPr="00335A1B">
        <w:rPr>
          <w:b/>
        </w:rPr>
        <w:t>16 467,4</w:t>
      </w:r>
      <w:r w:rsidRPr="00335A1B">
        <w:t xml:space="preserve"> тыс. руб. (при плане </w:t>
      </w:r>
      <w:r w:rsidRPr="00335A1B">
        <w:rPr>
          <w:b/>
        </w:rPr>
        <w:t xml:space="preserve">16 467,4 </w:t>
      </w:r>
      <w:r w:rsidRPr="00335A1B">
        <w:t xml:space="preserve">тыс. руб. исполнено на </w:t>
      </w:r>
      <w:r w:rsidRPr="00335A1B">
        <w:rPr>
          <w:b/>
        </w:rPr>
        <w:t xml:space="preserve">100,0 </w:t>
      </w:r>
      <w:r w:rsidRPr="00335A1B">
        <w:t>%), в том числе за счет средств:</w:t>
      </w:r>
    </w:p>
    <w:p w:rsidR="0073336F" w:rsidRPr="00335A1B" w:rsidRDefault="0073336F" w:rsidP="0073336F">
      <w:pPr>
        <w:tabs>
          <w:tab w:val="left" w:pos="709"/>
        </w:tabs>
        <w:jc w:val="both"/>
      </w:pPr>
      <w:r w:rsidRPr="00335A1B">
        <w:t xml:space="preserve">    - областного бюджета -  </w:t>
      </w:r>
      <w:r w:rsidRPr="00335A1B">
        <w:rPr>
          <w:b/>
        </w:rPr>
        <w:t>39,6</w:t>
      </w:r>
      <w:r w:rsidRPr="00335A1B">
        <w:t xml:space="preserve"> тыс. руб. (при плане  </w:t>
      </w:r>
      <w:r w:rsidRPr="00335A1B">
        <w:rPr>
          <w:b/>
        </w:rPr>
        <w:t>39,6</w:t>
      </w:r>
      <w:r w:rsidRPr="00335A1B">
        <w:t xml:space="preserve"> тыс. руб. исполнено на </w:t>
      </w:r>
      <w:r w:rsidRPr="00335A1B">
        <w:rPr>
          <w:b/>
        </w:rPr>
        <w:t xml:space="preserve">100,0 </w:t>
      </w:r>
      <w:r w:rsidRPr="00335A1B">
        <w:t>%);</w:t>
      </w:r>
      <w:r w:rsidRPr="00335A1B">
        <w:rPr>
          <w:shd w:val="clear" w:color="auto" w:fill="D6E3BC"/>
        </w:rPr>
        <w:t xml:space="preserve">   </w:t>
      </w:r>
      <w:r w:rsidRPr="00335A1B">
        <w:t xml:space="preserve">  </w:t>
      </w:r>
    </w:p>
    <w:p w:rsidR="0073336F" w:rsidRPr="00335A1B" w:rsidRDefault="0073336F" w:rsidP="0073336F">
      <w:pPr>
        <w:tabs>
          <w:tab w:val="left" w:pos="142"/>
          <w:tab w:val="left" w:pos="993"/>
        </w:tabs>
        <w:jc w:val="both"/>
      </w:pPr>
      <w:r w:rsidRPr="00335A1B">
        <w:t xml:space="preserve">    - местного бюджета -  </w:t>
      </w:r>
      <w:r w:rsidRPr="00335A1B">
        <w:rPr>
          <w:b/>
        </w:rPr>
        <w:t>16 427,8</w:t>
      </w:r>
      <w:r w:rsidRPr="00335A1B">
        <w:t xml:space="preserve"> тыс. руб. (при плане  </w:t>
      </w:r>
      <w:r w:rsidRPr="00335A1B">
        <w:rPr>
          <w:b/>
        </w:rPr>
        <w:t>16 427,8</w:t>
      </w:r>
      <w:r w:rsidRPr="00335A1B">
        <w:t xml:space="preserve"> тыс. руб. исполнено на </w:t>
      </w:r>
      <w:r w:rsidR="00335A1B">
        <w:t xml:space="preserve">                 </w:t>
      </w:r>
      <w:r w:rsidRPr="00335A1B">
        <w:rPr>
          <w:b/>
        </w:rPr>
        <w:t xml:space="preserve">100,0 </w:t>
      </w:r>
      <w:r w:rsidRPr="00335A1B">
        <w:t>%).</w:t>
      </w:r>
    </w:p>
    <w:p w:rsidR="0073336F" w:rsidRPr="00E5559F" w:rsidRDefault="0073336F" w:rsidP="0073336F">
      <w:pPr>
        <w:tabs>
          <w:tab w:val="left" w:pos="709"/>
        </w:tabs>
        <w:jc w:val="both"/>
      </w:pPr>
      <w:r w:rsidRPr="00E5559F">
        <w:t xml:space="preserve">         12)  Проведение городских и праздничных мероприятий – </w:t>
      </w:r>
      <w:r w:rsidRPr="00E5559F">
        <w:rPr>
          <w:b/>
        </w:rPr>
        <w:t>35,0</w:t>
      </w:r>
      <w:r w:rsidRPr="00E5559F">
        <w:t xml:space="preserve"> тыс. руб. (при плане  </w:t>
      </w:r>
      <w:r w:rsidRPr="00E5559F">
        <w:rPr>
          <w:b/>
        </w:rPr>
        <w:t>35,0</w:t>
      </w:r>
      <w:r w:rsidRPr="00E5559F">
        <w:t xml:space="preserve"> тыс. руб. исполнено на </w:t>
      </w:r>
      <w:r w:rsidRPr="00E5559F">
        <w:rPr>
          <w:b/>
        </w:rPr>
        <w:t>100</w:t>
      </w:r>
      <w:r w:rsidRPr="00E5559F">
        <w:t>%).</w:t>
      </w:r>
    </w:p>
    <w:p w:rsidR="0073336F" w:rsidRPr="00E5559F" w:rsidRDefault="0073336F" w:rsidP="0073336F">
      <w:pPr>
        <w:tabs>
          <w:tab w:val="left" w:pos="709"/>
        </w:tabs>
        <w:jc w:val="both"/>
      </w:pPr>
    </w:p>
    <w:p w:rsidR="0073336F" w:rsidRPr="00E5559F" w:rsidRDefault="0073336F" w:rsidP="0073336F">
      <w:pPr>
        <w:jc w:val="center"/>
        <w:rPr>
          <w:b/>
        </w:rPr>
      </w:pPr>
      <w:r w:rsidRPr="00E5559F">
        <w:rPr>
          <w:b/>
        </w:rPr>
        <w:t>Раздел  1000 «Социальная политика»</w:t>
      </w:r>
    </w:p>
    <w:p w:rsidR="0073336F" w:rsidRPr="00E5559F" w:rsidRDefault="0073336F" w:rsidP="0073336F">
      <w:pPr>
        <w:jc w:val="center"/>
        <w:rPr>
          <w:b/>
        </w:rPr>
      </w:pPr>
    </w:p>
    <w:p w:rsidR="0073336F" w:rsidRPr="00E5559F" w:rsidRDefault="0073336F" w:rsidP="0073336F">
      <w:pPr>
        <w:jc w:val="both"/>
      </w:pPr>
      <w:r w:rsidRPr="00E5559F">
        <w:t xml:space="preserve">             Расходы по данному разделу утверждены в размере </w:t>
      </w:r>
      <w:r w:rsidRPr="00E5559F">
        <w:rPr>
          <w:b/>
        </w:rPr>
        <w:t xml:space="preserve"> 1 374,3 </w:t>
      </w:r>
      <w:r w:rsidRPr="00E5559F">
        <w:t xml:space="preserve">тыс. руб., фактические расходы  составили – </w:t>
      </w:r>
      <w:r w:rsidRPr="00E5559F">
        <w:rPr>
          <w:b/>
        </w:rPr>
        <w:t xml:space="preserve">1 374,3 </w:t>
      </w:r>
      <w:r w:rsidRPr="00E5559F">
        <w:t>тыс. руб</w:t>
      </w:r>
      <w:r w:rsidRPr="00E5559F">
        <w:rPr>
          <w:b/>
        </w:rPr>
        <w:t>.</w:t>
      </w:r>
      <w:r w:rsidRPr="00E5559F">
        <w:t xml:space="preserve"> (</w:t>
      </w:r>
      <w:r w:rsidRPr="00E5559F">
        <w:rPr>
          <w:b/>
        </w:rPr>
        <w:t xml:space="preserve">100,0 </w:t>
      </w:r>
      <w:r w:rsidRPr="00E5559F">
        <w:t>%), в том числе:</w:t>
      </w:r>
    </w:p>
    <w:p w:rsidR="0073336F" w:rsidRPr="00E5559F" w:rsidRDefault="0073336F" w:rsidP="0073336F">
      <w:pPr>
        <w:jc w:val="center"/>
        <w:rPr>
          <w:b/>
          <w:i/>
        </w:rPr>
      </w:pPr>
    </w:p>
    <w:p w:rsidR="0073336F" w:rsidRPr="00E5559F" w:rsidRDefault="0073336F" w:rsidP="0073336F">
      <w:pPr>
        <w:jc w:val="center"/>
        <w:rPr>
          <w:b/>
          <w:i/>
        </w:rPr>
      </w:pPr>
      <w:r w:rsidRPr="00E5559F">
        <w:rPr>
          <w:b/>
          <w:i/>
        </w:rPr>
        <w:t>Подраздел  1001 «Пенсионное обеспечение»</w:t>
      </w:r>
    </w:p>
    <w:p w:rsidR="0073336F" w:rsidRPr="00E5559F" w:rsidRDefault="0073336F" w:rsidP="0073336F">
      <w:pPr>
        <w:jc w:val="center"/>
        <w:rPr>
          <w:b/>
        </w:rPr>
      </w:pPr>
    </w:p>
    <w:p w:rsidR="0073336F" w:rsidRPr="00E5559F" w:rsidRDefault="0073336F" w:rsidP="0073336F">
      <w:pPr>
        <w:jc w:val="both"/>
      </w:pPr>
      <w:r w:rsidRPr="00E5559F">
        <w:t xml:space="preserve">            В бюджете городского поселения расходы на осуществление мероприятий в области социальной политики (доплаты к пенсиям муниципальных служащих) утверждены в размере </w:t>
      </w:r>
      <w:r w:rsidRPr="00E5559F">
        <w:rPr>
          <w:b/>
        </w:rPr>
        <w:t xml:space="preserve"> 1 374,3 </w:t>
      </w:r>
      <w:r w:rsidRPr="00E5559F">
        <w:t xml:space="preserve">тыс. руб., кассовые расходы  составили – </w:t>
      </w:r>
      <w:r w:rsidRPr="00E5559F">
        <w:rPr>
          <w:b/>
        </w:rPr>
        <w:t xml:space="preserve">1 374,3 </w:t>
      </w:r>
      <w:r w:rsidRPr="00E5559F">
        <w:t>тыс. руб</w:t>
      </w:r>
      <w:r w:rsidRPr="00E5559F">
        <w:rPr>
          <w:b/>
        </w:rPr>
        <w:t>.</w:t>
      </w:r>
      <w:r w:rsidRPr="00E5559F">
        <w:t xml:space="preserve"> (</w:t>
      </w:r>
      <w:r w:rsidRPr="00E5559F">
        <w:rPr>
          <w:b/>
        </w:rPr>
        <w:t xml:space="preserve">100,0 </w:t>
      </w:r>
      <w:r w:rsidRPr="00E5559F">
        <w:t>%) в соответствии с фактическим начислением доплаты к пенсии.</w:t>
      </w:r>
    </w:p>
    <w:p w:rsidR="0073336F" w:rsidRPr="00E5559F" w:rsidRDefault="0073336F" w:rsidP="0073336F">
      <w:pPr>
        <w:jc w:val="both"/>
      </w:pPr>
    </w:p>
    <w:p w:rsidR="0073336F" w:rsidRPr="00E5559F" w:rsidRDefault="0073336F" w:rsidP="0073336F">
      <w:pPr>
        <w:jc w:val="center"/>
        <w:rPr>
          <w:b/>
          <w:i/>
        </w:rPr>
      </w:pPr>
      <w:r w:rsidRPr="00E5559F">
        <w:rPr>
          <w:b/>
          <w:i/>
        </w:rPr>
        <w:t>Подраздел  1003 «Социальное обеспечение населения»</w:t>
      </w:r>
    </w:p>
    <w:p w:rsidR="0073336F" w:rsidRPr="00E5559F" w:rsidRDefault="0073336F" w:rsidP="0073336F">
      <w:pPr>
        <w:jc w:val="center"/>
        <w:rPr>
          <w:b/>
          <w:i/>
        </w:rPr>
      </w:pPr>
    </w:p>
    <w:p w:rsidR="0073336F" w:rsidRPr="00335A1B" w:rsidRDefault="0073336F" w:rsidP="0073336F">
      <w:pPr>
        <w:ind w:firstLine="708"/>
        <w:jc w:val="both"/>
      </w:pPr>
      <w:r w:rsidRPr="00E5559F">
        <w:t xml:space="preserve">В рамках реализации муниципальной программы </w:t>
      </w:r>
      <w:r w:rsidRPr="00E5559F">
        <w:rPr>
          <w:color w:val="000000"/>
        </w:rPr>
        <w:t xml:space="preserve">«Обеспечение комфортной среды проживания населения в муниципальном образовании городское поселение Кандалакша Кандалакшского района» подпрограммы «Обеспечение безопасных и благоприятных условий проживания граждан на территории муниципального образования городское поселение Кандалакша Кандалакшского района» на </w:t>
      </w:r>
      <w:r w:rsidRPr="00E5559F">
        <w:t xml:space="preserve">мероприятия по предоставлению многодетным семьям социальных выплат для возмещения фактически понесенных затрат на приобретение строительных материалов, необходимых для строительства жилья </w:t>
      </w:r>
      <w:r w:rsidRPr="00E5559F">
        <w:rPr>
          <w:color w:val="000000"/>
        </w:rPr>
        <w:t>-</w:t>
      </w:r>
      <w:r w:rsidRPr="00335A1B">
        <w:rPr>
          <w:color w:val="000000"/>
        </w:rPr>
        <w:t>за</w:t>
      </w:r>
      <w:r w:rsidRPr="00335A1B">
        <w:t xml:space="preserve">планировано </w:t>
      </w:r>
      <w:r w:rsidRPr="00335A1B">
        <w:rPr>
          <w:b/>
        </w:rPr>
        <w:t>211,0</w:t>
      </w:r>
      <w:r w:rsidRPr="00335A1B">
        <w:t xml:space="preserve"> тыс. руб., расходы отсутствуют, в том числе за счет средств:</w:t>
      </w:r>
    </w:p>
    <w:p w:rsidR="0073336F" w:rsidRPr="00335A1B" w:rsidRDefault="0073336F" w:rsidP="0073336F">
      <w:pPr>
        <w:tabs>
          <w:tab w:val="left" w:pos="0"/>
        </w:tabs>
        <w:jc w:val="both"/>
      </w:pPr>
      <w:r w:rsidRPr="00335A1B">
        <w:t xml:space="preserve">               - областного бюджета -  </w:t>
      </w:r>
      <w:r w:rsidRPr="00335A1B">
        <w:rPr>
          <w:color w:val="000000"/>
        </w:rPr>
        <w:t>за</w:t>
      </w:r>
      <w:r w:rsidRPr="00335A1B">
        <w:t xml:space="preserve">планировано </w:t>
      </w:r>
      <w:r w:rsidRPr="00335A1B">
        <w:rPr>
          <w:b/>
        </w:rPr>
        <w:t>200,0</w:t>
      </w:r>
      <w:r w:rsidRPr="00335A1B">
        <w:t xml:space="preserve"> тыс. руб., расходы отсутствуют</w:t>
      </w:r>
      <w:r w:rsidR="006E0654">
        <w:t>;</w:t>
      </w:r>
      <w:r w:rsidRPr="00335A1B">
        <w:t xml:space="preserve">  </w:t>
      </w:r>
    </w:p>
    <w:p w:rsidR="0073336F" w:rsidRPr="00335A1B" w:rsidRDefault="0073336F" w:rsidP="0073336F">
      <w:pPr>
        <w:tabs>
          <w:tab w:val="left" w:pos="0"/>
        </w:tabs>
        <w:jc w:val="both"/>
      </w:pPr>
      <w:r w:rsidRPr="00335A1B">
        <w:t xml:space="preserve">               - местного бюджета -  </w:t>
      </w:r>
      <w:r w:rsidRPr="00335A1B">
        <w:rPr>
          <w:color w:val="000000"/>
        </w:rPr>
        <w:t>за</w:t>
      </w:r>
      <w:r w:rsidRPr="00335A1B">
        <w:t xml:space="preserve">планировано </w:t>
      </w:r>
      <w:r w:rsidRPr="00335A1B">
        <w:rPr>
          <w:b/>
        </w:rPr>
        <w:t>11,0</w:t>
      </w:r>
      <w:r w:rsidRPr="00335A1B">
        <w:t xml:space="preserve"> тыс. руб., расходы отсутствуют.</w:t>
      </w:r>
    </w:p>
    <w:p w:rsidR="0073336F" w:rsidRPr="00335A1B" w:rsidRDefault="0073336F" w:rsidP="0073336F">
      <w:pPr>
        <w:ind w:firstLine="708"/>
        <w:jc w:val="both"/>
      </w:pPr>
    </w:p>
    <w:p w:rsidR="0073336F" w:rsidRPr="00E5559F" w:rsidRDefault="0073336F" w:rsidP="0073336F">
      <w:pPr>
        <w:jc w:val="center"/>
        <w:rPr>
          <w:b/>
        </w:rPr>
      </w:pPr>
      <w:r w:rsidRPr="00335A1B">
        <w:rPr>
          <w:b/>
        </w:rPr>
        <w:t>Раздел</w:t>
      </w:r>
      <w:r w:rsidRPr="00E5559F">
        <w:rPr>
          <w:b/>
        </w:rPr>
        <w:t xml:space="preserve">  1100 «Физическая культура и спорт»</w:t>
      </w:r>
    </w:p>
    <w:p w:rsidR="0073336F" w:rsidRPr="00E5559F" w:rsidRDefault="0073336F" w:rsidP="0073336F">
      <w:pPr>
        <w:jc w:val="center"/>
        <w:rPr>
          <w:b/>
        </w:rPr>
      </w:pPr>
    </w:p>
    <w:p w:rsidR="0073336F" w:rsidRPr="00E5559F" w:rsidRDefault="0073336F" w:rsidP="0073336F">
      <w:pPr>
        <w:jc w:val="both"/>
      </w:pPr>
      <w:r w:rsidRPr="00E5559F">
        <w:t xml:space="preserve">             Расходы по данному разделу утверждены в размере </w:t>
      </w:r>
      <w:r w:rsidRPr="00E5559F">
        <w:rPr>
          <w:b/>
        </w:rPr>
        <w:t xml:space="preserve"> 73 437,1 </w:t>
      </w:r>
      <w:r w:rsidRPr="00E5559F">
        <w:t xml:space="preserve">тыс. руб., фактические расходы  составили – </w:t>
      </w:r>
      <w:r w:rsidRPr="00E5559F">
        <w:rPr>
          <w:b/>
        </w:rPr>
        <w:t xml:space="preserve">30 921,8 </w:t>
      </w:r>
      <w:r w:rsidRPr="00E5559F">
        <w:t>тыс. руб</w:t>
      </w:r>
      <w:r w:rsidRPr="00E5559F">
        <w:rPr>
          <w:b/>
        </w:rPr>
        <w:t>.</w:t>
      </w:r>
      <w:r w:rsidRPr="00E5559F">
        <w:t xml:space="preserve"> (</w:t>
      </w:r>
      <w:r w:rsidRPr="00E5559F">
        <w:rPr>
          <w:b/>
        </w:rPr>
        <w:t xml:space="preserve">42,1 </w:t>
      </w:r>
      <w:r w:rsidRPr="00E5559F">
        <w:t>%), в том числе:</w:t>
      </w:r>
    </w:p>
    <w:p w:rsidR="0073336F" w:rsidRPr="00E5559F" w:rsidRDefault="0073336F" w:rsidP="0073336F">
      <w:pPr>
        <w:jc w:val="both"/>
        <w:rPr>
          <w:b/>
        </w:rPr>
      </w:pPr>
    </w:p>
    <w:p w:rsidR="0073336F" w:rsidRPr="00E5559F" w:rsidRDefault="0073336F" w:rsidP="0073336F">
      <w:pPr>
        <w:ind w:firstLine="900"/>
        <w:rPr>
          <w:b/>
          <w:i/>
        </w:rPr>
      </w:pPr>
      <w:r w:rsidRPr="00E5559F">
        <w:rPr>
          <w:b/>
          <w:i/>
        </w:rPr>
        <w:t xml:space="preserve">                               Подраздел 1101  «Физическая культура»</w:t>
      </w:r>
    </w:p>
    <w:p w:rsidR="0073336F" w:rsidRPr="00E5559F" w:rsidRDefault="0073336F" w:rsidP="0073336F">
      <w:pPr>
        <w:ind w:firstLine="900"/>
        <w:jc w:val="center"/>
        <w:rPr>
          <w:b/>
          <w:i/>
        </w:rPr>
      </w:pPr>
    </w:p>
    <w:p w:rsidR="0073336F" w:rsidRPr="00E5559F" w:rsidRDefault="0073336F" w:rsidP="0073336F">
      <w:pPr>
        <w:ind w:firstLine="720"/>
        <w:jc w:val="both"/>
      </w:pPr>
      <w:r w:rsidRPr="00E5559F">
        <w:t xml:space="preserve">Бюджетные ассигнования  по данному подразделу утверждены в объеме </w:t>
      </w:r>
      <w:r w:rsidR="006E0654">
        <w:t xml:space="preserve">                           </w:t>
      </w:r>
      <w:r w:rsidRPr="00E5559F">
        <w:rPr>
          <w:b/>
        </w:rPr>
        <w:t>18 690,8</w:t>
      </w:r>
      <w:r w:rsidRPr="00E5559F">
        <w:t xml:space="preserve"> тыс. руб., фактические расходы составили </w:t>
      </w:r>
      <w:r w:rsidRPr="00E5559F">
        <w:rPr>
          <w:b/>
        </w:rPr>
        <w:t>18 670,1</w:t>
      </w:r>
      <w:r w:rsidRPr="00E5559F">
        <w:t xml:space="preserve"> тыс. руб. (</w:t>
      </w:r>
      <w:r w:rsidRPr="00E5559F">
        <w:rPr>
          <w:b/>
        </w:rPr>
        <w:t xml:space="preserve">99,9 </w:t>
      </w:r>
      <w:r w:rsidRPr="00E5559F">
        <w:t>%), в том числе на:</w:t>
      </w:r>
    </w:p>
    <w:p w:rsidR="0073336F" w:rsidRPr="00E5559F" w:rsidRDefault="0073336F" w:rsidP="0073336F">
      <w:pPr>
        <w:ind w:firstLine="720"/>
        <w:jc w:val="both"/>
      </w:pPr>
      <w:r w:rsidRPr="00E5559F">
        <w:t xml:space="preserve">1)   Финансовое обеспечение выполнения муниципальным автономным учреждением  «Дворец спорта» муниципального задания на оказание муниципальных услуг (выполнение работ) – </w:t>
      </w:r>
      <w:r w:rsidRPr="00E5559F">
        <w:rPr>
          <w:b/>
        </w:rPr>
        <w:t xml:space="preserve">17 506,8 </w:t>
      </w:r>
      <w:r w:rsidRPr="00E5559F">
        <w:t xml:space="preserve">тыс. руб. (при плане </w:t>
      </w:r>
      <w:r w:rsidRPr="00E5559F">
        <w:rPr>
          <w:b/>
        </w:rPr>
        <w:t>17 506,8</w:t>
      </w:r>
      <w:r w:rsidRPr="00E5559F">
        <w:t xml:space="preserve"> тыс. руб. исполнено на </w:t>
      </w:r>
      <w:r w:rsidRPr="00E5559F">
        <w:rPr>
          <w:b/>
        </w:rPr>
        <w:t xml:space="preserve">100,0 </w:t>
      </w:r>
      <w:r w:rsidRPr="00E5559F">
        <w:t>% в соответствии с соглашением о предоставлении субсидии).</w:t>
      </w:r>
    </w:p>
    <w:p w:rsidR="0073336F" w:rsidRPr="00E5559F" w:rsidRDefault="0073336F" w:rsidP="0073336F">
      <w:pPr>
        <w:tabs>
          <w:tab w:val="left" w:pos="0"/>
          <w:tab w:val="left" w:pos="709"/>
          <w:tab w:val="left" w:pos="993"/>
        </w:tabs>
        <w:ind w:firstLine="709"/>
        <w:jc w:val="both"/>
      </w:pPr>
      <w:r w:rsidRPr="00E5559F">
        <w:t xml:space="preserve"> 2)  Субсидия на иные цели</w:t>
      </w:r>
      <w:r w:rsidRPr="00E5559F">
        <w:rPr>
          <w:i/>
        </w:rPr>
        <w:t xml:space="preserve"> </w:t>
      </w:r>
      <w:r w:rsidRPr="00E5559F">
        <w:t>МАУ</w:t>
      </w:r>
      <w:r w:rsidRPr="00E5559F">
        <w:rPr>
          <w:i/>
        </w:rPr>
        <w:t xml:space="preserve"> </w:t>
      </w:r>
      <w:r w:rsidRPr="00E5559F">
        <w:t>«Дворец спорта» -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sidRPr="00E5559F">
        <w:rPr>
          <w:i/>
        </w:rPr>
        <w:t xml:space="preserve"> – </w:t>
      </w:r>
      <w:r w:rsidRPr="00E5559F">
        <w:rPr>
          <w:b/>
        </w:rPr>
        <w:t xml:space="preserve">142,0 </w:t>
      </w:r>
      <w:r w:rsidRPr="00E5559F">
        <w:t xml:space="preserve">тыс. руб. (при плане </w:t>
      </w:r>
      <w:r w:rsidRPr="00E5559F">
        <w:rPr>
          <w:b/>
        </w:rPr>
        <w:t>142,0</w:t>
      </w:r>
      <w:r w:rsidRPr="00E5559F">
        <w:t xml:space="preserve"> тыс. руб. исполнено на </w:t>
      </w:r>
      <w:r w:rsidRPr="00E5559F">
        <w:rPr>
          <w:b/>
        </w:rPr>
        <w:t xml:space="preserve">100,0 </w:t>
      </w:r>
      <w:r w:rsidRPr="00E5559F">
        <w:t xml:space="preserve">%). </w:t>
      </w:r>
    </w:p>
    <w:p w:rsidR="0073336F" w:rsidRPr="00E5559F" w:rsidRDefault="0073336F" w:rsidP="0073336F">
      <w:pPr>
        <w:tabs>
          <w:tab w:val="left" w:pos="0"/>
          <w:tab w:val="left" w:pos="993"/>
        </w:tabs>
        <w:ind w:firstLine="709"/>
        <w:jc w:val="both"/>
      </w:pPr>
      <w:r w:rsidRPr="00E5559F">
        <w:t xml:space="preserve"> 3) В рамках реализации муниципальной программы «Развитие физической культуры и спорта в муниципальном образовании городское поселение Кандалакша Кандалакшского района» на организацию и проведение спортивных мероприятий – </w:t>
      </w:r>
      <w:r w:rsidRPr="00E5559F">
        <w:rPr>
          <w:b/>
        </w:rPr>
        <w:t>1 021,3</w:t>
      </w:r>
      <w:r w:rsidRPr="00E5559F">
        <w:t xml:space="preserve"> тыс. руб. (при плане </w:t>
      </w:r>
      <w:r w:rsidRPr="00E5559F">
        <w:rPr>
          <w:b/>
        </w:rPr>
        <w:t>1 042,0</w:t>
      </w:r>
      <w:r w:rsidRPr="00E5559F">
        <w:t xml:space="preserve"> тыс. руб. исполнено на </w:t>
      </w:r>
      <w:r w:rsidRPr="00E5559F">
        <w:rPr>
          <w:b/>
        </w:rPr>
        <w:t xml:space="preserve">98,0 </w:t>
      </w:r>
      <w:r w:rsidRPr="00E5559F">
        <w:t xml:space="preserve">%). </w:t>
      </w:r>
    </w:p>
    <w:p w:rsidR="0073336F" w:rsidRPr="00E5559F" w:rsidRDefault="0073336F" w:rsidP="0073336F">
      <w:pPr>
        <w:tabs>
          <w:tab w:val="left" w:pos="0"/>
          <w:tab w:val="left" w:pos="709"/>
          <w:tab w:val="left" w:pos="993"/>
        </w:tabs>
        <w:ind w:firstLine="709"/>
        <w:jc w:val="both"/>
        <w:rPr>
          <w:b/>
        </w:rPr>
      </w:pPr>
    </w:p>
    <w:p w:rsidR="0073336F" w:rsidRPr="00E5559F" w:rsidRDefault="0073336F" w:rsidP="0073336F">
      <w:pPr>
        <w:ind w:firstLine="900"/>
        <w:jc w:val="center"/>
        <w:rPr>
          <w:b/>
          <w:i/>
        </w:rPr>
      </w:pPr>
      <w:r w:rsidRPr="00E5559F">
        <w:rPr>
          <w:b/>
          <w:i/>
        </w:rPr>
        <w:t>Подраздел 1105  «Другие вопросы в области физической культуры и спорта»</w:t>
      </w:r>
    </w:p>
    <w:p w:rsidR="0073336F" w:rsidRPr="00E5559F" w:rsidRDefault="0073336F" w:rsidP="0073336F">
      <w:pPr>
        <w:ind w:firstLine="900"/>
        <w:jc w:val="center"/>
        <w:rPr>
          <w:b/>
          <w:i/>
        </w:rPr>
      </w:pPr>
    </w:p>
    <w:p w:rsidR="0073336F" w:rsidRPr="00E5559F" w:rsidRDefault="0073336F" w:rsidP="0073336F">
      <w:pPr>
        <w:ind w:firstLine="720"/>
        <w:jc w:val="both"/>
      </w:pPr>
      <w:r w:rsidRPr="00E5559F">
        <w:t xml:space="preserve">Бюджетные ассигнования  по данному подразделу утверждены в объеме </w:t>
      </w:r>
      <w:r w:rsidRPr="00E5559F">
        <w:rPr>
          <w:b/>
        </w:rPr>
        <w:t xml:space="preserve">54 746,2 </w:t>
      </w:r>
      <w:r w:rsidRPr="00E5559F">
        <w:t xml:space="preserve">тыс. руб., фактические  расходы составили </w:t>
      </w:r>
      <w:r w:rsidRPr="00E5559F">
        <w:rPr>
          <w:b/>
        </w:rPr>
        <w:t>12 251,7</w:t>
      </w:r>
      <w:r w:rsidRPr="00E5559F">
        <w:t xml:space="preserve"> тыс. руб. или </w:t>
      </w:r>
      <w:r w:rsidRPr="00E5559F">
        <w:rPr>
          <w:b/>
        </w:rPr>
        <w:t xml:space="preserve">22,4 </w:t>
      </w:r>
      <w:r w:rsidRPr="00E5559F">
        <w:t>%, в том числе:</w:t>
      </w:r>
    </w:p>
    <w:p w:rsidR="0073336F" w:rsidRPr="00E5559F" w:rsidRDefault="0073336F" w:rsidP="0073336F">
      <w:pPr>
        <w:tabs>
          <w:tab w:val="left" w:pos="0"/>
          <w:tab w:val="left" w:pos="993"/>
        </w:tabs>
        <w:ind w:firstLine="709"/>
        <w:jc w:val="both"/>
      </w:pPr>
      <w:r w:rsidRPr="00E5559F">
        <w:t>-  субсидия на иные цели МАУ</w:t>
      </w:r>
      <w:r w:rsidRPr="00E5559F">
        <w:rPr>
          <w:i/>
        </w:rPr>
        <w:t xml:space="preserve"> </w:t>
      </w:r>
      <w:r w:rsidRPr="00E5559F">
        <w:t xml:space="preserve">«Дворец спорта» на реконструкцию спортивного комплекса «Локомотив» - </w:t>
      </w:r>
      <w:r w:rsidRPr="00E5559F">
        <w:rPr>
          <w:b/>
        </w:rPr>
        <w:t>11 366,8</w:t>
      </w:r>
      <w:r w:rsidRPr="00E5559F">
        <w:t xml:space="preserve"> тыс. руб. (при плане </w:t>
      </w:r>
      <w:r w:rsidRPr="00E5559F">
        <w:rPr>
          <w:b/>
        </w:rPr>
        <w:t>19 544,6</w:t>
      </w:r>
      <w:r w:rsidRPr="00E5559F">
        <w:t xml:space="preserve"> тыс. руб. исполнено на </w:t>
      </w:r>
      <w:r w:rsidRPr="00E5559F">
        <w:rPr>
          <w:b/>
        </w:rPr>
        <w:t>58,2</w:t>
      </w:r>
      <w:r w:rsidRPr="00E5559F">
        <w:t>%), в том числе за счет средств:</w:t>
      </w:r>
    </w:p>
    <w:p w:rsidR="0073336F" w:rsidRPr="006E0654" w:rsidRDefault="0073336F" w:rsidP="0073336F">
      <w:pPr>
        <w:tabs>
          <w:tab w:val="left" w:pos="0"/>
          <w:tab w:val="left" w:pos="567"/>
        </w:tabs>
        <w:jc w:val="both"/>
      </w:pPr>
      <w:r w:rsidRPr="006E0654">
        <w:t xml:space="preserve">     областного бюджета -   субсидия на софинансирование капитального ремонта объектов,    находящихся в муниципальной собственности. Капитальный ремонт стадиона «Локомотив» </w:t>
      </w:r>
      <w:r w:rsidRPr="006E0654">
        <w:rPr>
          <w:color w:val="000000"/>
        </w:rPr>
        <w:t>-</w:t>
      </w:r>
      <w:r w:rsidRPr="006E0654">
        <w:t xml:space="preserve"> </w:t>
      </w:r>
      <w:r w:rsidRPr="006E0654">
        <w:rPr>
          <w:b/>
        </w:rPr>
        <w:t>10 798,5</w:t>
      </w:r>
      <w:r w:rsidRPr="006E0654">
        <w:t xml:space="preserve"> тыс. руб. (при плане в </w:t>
      </w:r>
      <w:r w:rsidRPr="006E0654">
        <w:rPr>
          <w:b/>
        </w:rPr>
        <w:t xml:space="preserve">18 567,3 </w:t>
      </w:r>
      <w:r w:rsidRPr="006E0654">
        <w:t xml:space="preserve">тыс. руб. исполнено на </w:t>
      </w:r>
      <w:r w:rsidRPr="006E0654">
        <w:rPr>
          <w:b/>
        </w:rPr>
        <w:t xml:space="preserve">58,2 </w:t>
      </w:r>
      <w:r w:rsidRPr="006E0654">
        <w:t>%);</w:t>
      </w:r>
    </w:p>
    <w:p w:rsidR="0073336F" w:rsidRPr="00E5559F" w:rsidRDefault="0073336F" w:rsidP="0073336F">
      <w:pPr>
        <w:tabs>
          <w:tab w:val="left" w:pos="0"/>
          <w:tab w:val="left" w:pos="567"/>
        </w:tabs>
        <w:jc w:val="both"/>
      </w:pPr>
      <w:r w:rsidRPr="006E0654">
        <w:t xml:space="preserve">    местного бюджета</w:t>
      </w:r>
      <w:r w:rsidRPr="00E5559F">
        <w:rPr>
          <w:i/>
        </w:rPr>
        <w:t xml:space="preserve"> - </w:t>
      </w:r>
      <w:r w:rsidRPr="00E5559F">
        <w:t>софинансирование к субсидии</w:t>
      </w:r>
      <w:r w:rsidRPr="00E5559F">
        <w:rPr>
          <w:i/>
        </w:rPr>
        <w:t xml:space="preserve"> –</w:t>
      </w:r>
      <w:r w:rsidRPr="00E5559F">
        <w:t xml:space="preserve"> </w:t>
      </w:r>
      <w:r w:rsidRPr="00E5559F">
        <w:rPr>
          <w:b/>
        </w:rPr>
        <w:t>568,3</w:t>
      </w:r>
      <w:r w:rsidRPr="00E5559F">
        <w:t xml:space="preserve"> тыс. руб. (при плане в </w:t>
      </w:r>
      <w:r w:rsidRPr="00E5559F">
        <w:rPr>
          <w:i/>
        </w:rPr>
        <w:t xml:space="preserve"> </w:t>
      </w:r>
      <w:r w:rsidRPr="00E5559F">
        <w:rPr>
          <w:b/>
        </w:rPr>
        <w:t>977,2</w:t>
      </w:r>
      <w:r w:rsidRPr="00E5559F">
        <w:t xml:space="preserve"> тыс. руб. исполнено на </w:t>
      </w:r>
      <w:r w:rsidRPr="00E5559F">
        <w:rPr>
          <w:b/>
        </w:rPr>
        <w:t>58,2</w:t>
      </w:r>
      <w:r w:rsidRPr="00E5559F">
        <w:t xml:space="preserve"> %)</w:t>
      </w:r>
    </w:p>
    <w:p w:rsidR="0073336F" w:rsidRPr="00E5559F" w:rsidRDefault="0073336F" w:rsidP="0073336F">
      <w:pPr>
        <w:tabs>
          <w:tab w:val="left" w:pos="0"/>
          <w:tab w:val="left" w:pos="993"/>
        </w:tabs>
        <w:ind w:firstLine="709"/>
        <w:jc w:val="both"/>
      </w:pPr>
      <w:r w:rsidRPr="00E5559F">
        <w:t>-  субсидия на иные цели МАУ</w:t>
      </w:r>
      <w:r w:rsidRPr="00E5559F">
        <w:rPr>
          <w:i/>
        </w:rPr>
        <w:t xml:space="preserve"> </w:t>
      </w:r>
      <w:r w:rsidRPr="00E5559F">
        <w:t xml:space="preserve">«Дворец спорта» на обеспечение функционирования - при плане </w:t>
      </w:r>
      <w:r w:rsidRPr="00E5559F">
        <w:rPr>
          <w:b/>
        </w:rPr>
        <w:t>34 300,0</w:t>
      </w:r>
      <w:r w:rsidRPr="00E5559F">
        <w:t xml:space="preserve"> тыс. руб. расходы отсутствуют,  в том числе за счет средств:</w:t>
      </w:r>
    </w:p>
    <w:p w:rsidR="0073336F" w:rsidRPr="00E5559F" w:rsidRDefault="0073336F" w:rsidP="0073336F">
      <w:pPr>
        <w:tabs>
          <w:tab w:val="left" w:pos="0"/>
        </w:tabs>
        <w:jc w:val="both"/>
      </w:pPr>
      <w:r w:rsidRPr="006E0654">
        <w:t xml:space="preserve">     </w:t>
      </w:r>
      <w:r w:rsidR="006E0654">
        <w:t xml:space="preserve">областного бюджета - </w:t>
      </w:r>
      <w:r w:rsidRPr="006E0654">
        <w:t>субсидия на софинансирование капитального ремонта объектов, находящихся в муниципальной</w:t>
      </w:r>
      <w:r w:rsidRPr="00E5559F">
        <w:t xml:space="preserve"> собственности. Капитальный ремонт футбольного поля с искусственным покрытием и легкоатлетическими дорожками</w:t>
      </w:r>
      <w:r w:rsidRPr="00E5559F">
        <w:rPr>
          <w:i/>
        </w:rPr>
        <w:t xml:space="preserve"> </w:t>
      </w:r>
      <w:r w:rsidRPr="00E5559F">
        <w:rPr>
          <w:color w:val="000000"/>
        </w:rPr>
        <w:t>–</w:t>
      </w:r>
      <w:r w:rsidRPr="00E5559F">
        <w:t xml:space="preserve"> </w:t>
      </w:r>
      <w:r w:rsidRPr="00E5559F">
        <w:rPr>
          <w:b/>
        </w:rPr>
        <w:t xml:space="preserve">34 300,0 </w:t>
      </w:r>
      <w:r w:rsidRPr="00E5559F">
        <w:t>тыс. руб.</w:t>
      </w:r>
    </w:p>
    <w:p w:rsidR="0073336F" w:rsidRPr="00E5559F" w:rsidRDefault="0073336F" w:rsidP="0073336F">
      <w:pPr>
        <w:tabs>
          <w:tab w:val="left" w:pos="0"/>
          <w:tab w:val="left" w:pos="993"/>
        </w:tabs>
        <w:ind w:firstLine="709"/>
        <w:jc w:val="both"/>
      </w:pPr>
      <w:r w:rsidRPr="00E5559F">
        <w:t xml:space="preserve"> - субсидия на иные цели МАУ</w:t>
      </w:r>
      <w:r w:rsidR="006E0654">
        <w:t xml:space="preserve"> «</w:t>
      </w:r>
      <w:r w:rsidRPr="00E5559F">
        <w:t>Дворец спорта</w:t>
      </w:r>
      <w:r w:rsidR="006E0654">
        <w:t>»</w:t>
      </w:r>
      <w:r w:rsidRPr="00E5559F">
        <w:t xml:space="preserve"> на приобретение локализатора взрыва - запланировано и израсходовано </w:t>
      </w:r>
      <w:r w:rsidRPr="00E5559F">
        <w:rPr>
          <w:b/>
        </w:rPr>
        <w:t>60,8</w:t>
      </w:r>
      <w:r w:rsidRPr="00E5559F">
        <w:t xml:space="preserve"> тыс. руб.</w:t>
      </w:r>
    </w:p>
    <w:p w:rsidR="0073336F" w:rsidRPr="00E5559F" w:rsidRDefault="0073336F" w:rsidP="0073336F">
      <w:pPr>
        <w:tabs>
          <w:tab w:val="left" w:pos="0"/>
          <w:tab w:val="left" w:pos="993"/>
        </w:tabs>
        <w:ind w:firstLine="709"/>
        <w:jc w:val="both"/>
      </w:pPr>
      <w:r w:rsidRPr="00E5559F">
        <w:t xml:space="preserve"> - субсидия на иные цели МАУ </w:t>
      </w:r>
      <w:r w:rsidR="006E0654">
        <w:t>«</w:t>
      </w:r>
      <w:r w:rsidRPr="00E5559F">
        <w:t>Дворец спорта</w:t>
      </w:r>
      <w:r w:rsidR="006E0654">
        <w:t>»</w:t>
      </w:r>
      <w:r w:rsidRPr="00E5559F">
        <w:t xml:space="preserve"> на оказание услуг по проверке достоверности определения сметной стоимости – </w:t>
      </w:r>
      <w:r w:rsidRPr="00E5559F">
        <w:rPr>
          <w:b/>
        </w:rPr>
        <w:t>7,2</w:t>
      </w:r>
      <w:r w:rsidRPr="00E5559F">
        <w:t xml:space="preserve"> тыс. руб. (при плане </w:t>
      </w:r>
      <w:r w:rsidRPr="00E5559F">
        <w:rPr>
          <w:b/>
        </w:rPr>
        <w:t>24,0</w:t>
      </w:r>
      <w:r w:rsidRPr="00E5559F">
        <w:t xml:space="preserve"> тыс. руб., исполнено на </w:t>
      </w:r>
      <w:r w:rsidRPr="00E5559F">
        <w:rPr>
          <w:b/>
        </w:rPr>
        <w:t xml:space="preserve">30,0 </w:t>
      </w:r>
      <w:r w:rsidRPr="00E5559F">
        <w:t>%).</w:t>
      </w:r>
    </w:p>
    <w:p w:rsidR="0073336F" w:rsidRPr="00E5559F" w:rsidRDefault="0073336F" w:rsidP="0073336F">
      <w:pPr>
        <w:tabs>
          <w:tab w:val="left" w:pos="0"/>
          <w:tab w:val="left" w:pos="993"/>
        </w:tabs>
        <w:ind w:firstLine="709"/>
        <w:jc w:val="both"/>
      </w:pPr>
      <w:r w:rsidRPr="00E5559F">
        <w:t xml:space="preserve"> - субсидия на иные цели</w:t>
      </w:r>
      <w:r w:rsidRPr="00E5559F">
        <w:rPr>
          <w:i/>
        </w:rPr>
        <w:t xml:space="preserve"> </w:t>
      </w:r>
      <w:r w:rsidRPr="00E5559F">
        <w:t>МАУ</w:t>
      </w:r>
      <w:r w:rsidRPr="00E5559F">
        <w:rPr>
          <w:i/>
        </w:rPr>
        <w:t xml:space="preserve"> </w:t>
      </w:r>
      <w:r w:rsidRPr="00E5559F">
        <w:t xml:space="preserve">«Дворец спорта» на оказание услуг по сертификации спортивных объектов -  запланировано и израсходовано </w:t>
      </w:r>
      <w:r w:rsidRPr="00E5559F">
        <w:rPr>
          <w:b/>
        </w:rPr>
        <w:t>55,0</w:t>
      </w:r>
      <w:r w:rsidRPr="00E5559F">
        <w:t xml:space="preserve"> тыс. руб.</w:t>
      </w:r>
    </w:p>
    <w:p w:rsidR="0073336F" w:rsidRPr="006E0654" w:rsidRDefault="0073336F" w:rsidP="0073336F">
      <w:pPr>
        <w:tabs>
          <w:tab w:val="left" w:pos="0"/>
          <w:tab w:val="left" w:pos="993"/>
        </w:tabs>
        <w:ind w:firstLine="709"/>
        <w:jc w:val="both"/>
      </w:pPr>
      <w:r w:rsidRPr="00E5559F">
        <w:t>- субсидия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w:t>
      </w:r>
      <w:r w:rsidR="006E0654">
        <w:t xml:space="preserve"> «</w:t>
      </w:r>
      <w:r w:rsidRPr="00E5559F">
        <w:t xml:space="preserve">Формирование комфортной городской среды на территории муниципального образования городское поселение Кандалакша Кандалакшского </w:t>
      </w:r>
      <w:r w:rsidRPr="006E0654">
        <w:t>района</w:t>
      </w:r>
      <w:r w:rsidR="006E0654" w:rsidRPr="006E0654">
        <w:t>»</w:t>
      </w:r>
      <w:r w:rsidRPr="006E0654">
        <w:t xml:space="preserve">  - запланировано и израсходовано </w:t>
      </w:r>
      <w:r w:rsidRPr="006E0654">
        <w:rPr>
          <w:b/>
        </w:rPr>
        <w:t>761,9</w:t>
      </w:r>
      <w:r w:rsidRPr="006E0654">
        <w:t xml:space="preserve"> тыс. руб. в том числе за счет средств:</w:t>
      </w:r>
    </w:p>
    <w:p w:rsidR="0073336F" w:rsidRPr="006E0654" w:rsidRDefault="0073336F" w:rsidP="0073336F">
      <w:pPr>
        <w:tabs>
          <w:tab w:val="left" w:pos="0"/>
          <w:tab w:val="left" w:pos="993"/>
        </w:tabs>
        <w:ind w:firstLine="709"/>
        <w:jc w:val="both"/>
      </w:pPr>
      <w:r w:rsidRPr="006E0654">
        <w:t xml:space="preserve">федерального бюджета - субсидия на поддержку государственных программ субъектов Российской Федерации и муниципальных программ формирования современной городской среды – </w:t>
      </w:r>
      <w:r w:rsidRPr="006E0654">
        <w:rPr>
          <w:b/>
        </w:rPr>
        <w:t xml:space="preserve">760,8 </w:t>
      </w:r>
      <w:r w:rsidRPr="006E0654">
        <w:t>тыс. руб.</w:t>
      </w:r>
    </w:p>
    <w:p w:rsidR="0073336F" w:rsidRPr="00E5559F" w:rsidRDefault="0073336F" w:rsidP="0073336F">
      <w:pPr>
        <w:tabs>
          <w:tab w:val="left" w:pos="0"/>
          <w:tab w:val="left" w:pos="993"/>
        </w:tabs>
        <w:ind w:firstLine="709"/>
        <w:jc w:val="both"/>
      </w:pPr>
      <w:r w:rsidRPr="006E0654">
        <w:t>местного бюджета – софинансирование к субсидия на поддержку государственных программ субъектов Российской</w:t>
      </w:r>
      <w:r w:rsidRPr="00E5559F">
        <w:t xml:space="preserve"> Федерации и муниципальных программ формирования современной городской среды – </w:t>
      </w:r>
      <w:r w:rsidRPr="00E5559F">
        <w:rPr>
          <w:b/>
        </w:rPr>
        <w:t xml:space="preserve">1,1 </w:t>
      </w:r>
      <w:r w:rsidRPr="00E5559F">
        <w:t>тыс. руб.</w:t>
      </w:r>
    </w:p>
    <w:p w:rsidR="0073336F" w:rsidRPr="00E5559F" w:rsidRDefault="0073336F" w:rsidP="006E0654">
      <w:pPr>
        <w:tabs>
          <w:tab w:val="left" w:pos="0"/>
          <w:tab w:val="left" w:pos="993"/>
        </w:tabs>
        <w:ind w:firstLine="709"/>
        <w:jc w:val="both"/>
      </w:pPr>
      <w:r w:rsidRPr="00E5559F">
        <w:t xml:space="preserve"> </w:t>
      </w:r>
    </w:p>
    <w:p w:rsidR="0073336F" w:rsidRPr="00E5559F" w:rsidRDefault="0073336F" w:rsidP="0073336F">
      <w:pPr>
        <w:jc w:val="center"/>
        <w:rPr>
          <w:b/>
        </w:rPr>
      </w:pPr>
      <w:r w:rsidRPr="00E5559F">
        <w:rPr>
          <w:b/>
        </w:rPr>
        <w:t>Раздел  1200 «Средства массовой информации»</w:t>
      </w:r>
    </w:p>
    <w:p w:rsidR="0073336F" w:rsidRPr="00E5559F" w:rsidRDefault="0073336F" w:rsidP="0073336F">
      <w:pPr>
        <w:jc w:val="center"/>
        <w:rPr>
          <w:b/>
        </w:rPr>
      </w:pPr>
    </w:p>
    <w:p w:rsidR="0073336F" w:rsidRPr="00E5559F" w:rsidRDefault="0073336F" w:rsidP="0073336F">
      <w:pPr>
        <w:jc w:val="center"/>
        <w:rPr>
          <w:b/>
          <w:i/>
        </w:rPr>
      </w:pPr>
      <w:r w:rsidRPr="00E5559F">
        <w:rPr>
          <w:b/>
          <w:i/>
        </w:rPr>
        <w:t>Подраздел 1202 « Периодическая печать и издательства»</w:t>
      </w:r>
    </w:p>
    <w:p w:rsidR="0073336F" w:rsidRPr="00E5559F" w:rsidRDefault="0073336F" w:rsidP="0073336F">
      <w:pPr>
        <w:ind w:firstLine="720"/>
        <w:jc w:val="both"/>
      </w:pPr>
    </w:p>
    <w:p w:rsidR="0073336F" w:rsidRPr="00E5559F" w:rsidRDefault="0073336F" w:rsidP="0073336F">
      <w:pPr>
        <w:ind w:firstLine="720"/>
        <w:jc w:val="both"/>
      </w:pPr>
      <w:r w:rsidRPr="00E5559F">
        <w:t xml:space="preserve">Бюджетные ассигнования по данному подразделу утверждены в объеме </w:t>
      </w:r>
      <w:r w:rsidR="007910C2">
        <w:t xml:space="preserve">                                </w:t>
      </w:r>
      <w:r w:rsidRPr="00E5559F">
        <w:rPr>
          <w:b/>
        </w:rPr>
        <w:t>5 001,4</w:t>
      </w:r>
      <w:r w:rsidRPr="00E5559F">
        <w:t xml:space="preserve"> тыс. руб., фактические расходы составили </w:t>
      </w:r>
      <w:r w:rsidRPr="00E5559F">
        <w:rPr>
          <w:b/>
        </w:rPr>
        <w:t>5 001,4</w:t>
      </w:r>
      <w:r w:rsidRPr="00E5559F">
        <w:t xml:space="preserve"> тыс. руб. (</w:t>
      </w:r>
      <w:r w:rsidRPr="00E5559F">
        <w:rPr>
          <w:b/>
        </w:rPr>
        <w:t xml:space="preserve">100,0 </w:t>
      </w:r>
      <w:r w:rsidRPr="00E5559F">
        <w:t>%), в том числе на:</w:t>
      </w:r>
    </w:p>
    <w:p w:rsidR="0073336F" w:rsidRPr="00E5559F" w:rsidRDefault="007910C2" w:rsidP="0073336F">
      <w:pPr>
        <w:numPr>
          <w:ilvl w:val="0"/>
          <w:numId w:val="1"/>
        </w:numPr>
        <w:tabs>
          <w:tab w:val="clear" w:pos="4897"/>
          <w:tab w:val="num" w:pos="0"/>
          <w:tab w:val="left" w:pos="993"/>
        </w:tabs>
        <w:ind w:left="0" w:firstLine="709"/>
        <w:jc w:val="both"/>
      </w:pPr>
      <w:r>
        <w:t>ф</w:t>
      </w:r>
      <w:r w:rsidR="0073336F" w:rsidRPr="00E5559F">
        <w:t xml:space="preserve">инансовое обеспечение муниципального бюджетного учреждения «Редакция городской газеты» для выполнения муниципального задания на оказание муниципальных услуг (выполнение работ) – </w:t>
      </w:r>
      <w:r w:rsidR="0073336F" w:rsidRPr="00E5559F">
        <w:rPr>
          <w:b/>
        </w:rPr>
        <w:t>4 977,7</w:t>
      </w:r>
      <w:r w:rsidR="0073336F" w:rsidRPr="00E5559F">
        <w:t xml:space="preserve"> тыс. руб. (при плане </w:t>
      </w:r>
      <w:r w:rsidR="0073336F" w:rsidRPr="00E5559F">
        <w:rPr>
          <w:b/>
        </w:rPr>
        <w:t>4 977,7</w:t>
      </w:r>
      <w:r w:rsidR="0073336F" w:rsidRPr="00E5559F">
        <w:t xml:space="preserve"> тыс. руб. исполнено на   </w:t>
      </w:r>
      <w:r w:rsidR="0073336F" w:rsidRPr="00E5559F">
        <w:rPr>
          <w:b/>
        </w:rPr>
        <w:t xml:space="preserve">100,0 </w:t>
      </w:r>
      <w:r w:rsidR="0073336F" w:rsidRPr="00E5559F">
        <w:t>%), в соответствии с соглашением о предоставлении</w:t>
      </w:r>
      <w:r>
        <w:t>;</w:t>
      </w:r>
    </w:p>
    <w:p w:rsidR="0073336F" w:rsidRPr="00E5559F" w:rsidRDefault="0073336F" w:rsidP="0073336F">
      <w:pPr>
        <w:numPr>
          <w:ilvl w:val="0"/>
          <w:numId w:val="1"/>
        </w:numPr>
        <w:tabs>
          <w:tab w:val="clear" w:pos="4897"/>
          <w:tab w:val="num" w:pos="0"/>
          <w:tab w:val="left" w:pos="993"/>
        </w:tabs>
        <w:ind w:left="0" w:firstLine="709"/>
        <w:jc w:val="both"/>
      </w:pPr>
      <w:r w:rsidRPr="00E5559F">
        <w:t xml:space="preserve">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w:t>
      </w:r>
      <w:r w:rsidR="007910C2">
        <w:t>в виде с</w:t>
      </w:r>
      <w:r w:rsidR="007910C2" w:rsidRPr="00E5559F">
        <w:t>убсиди</w:t>
      </w:r>
      <w:r w:rsidR="007910C2">
        <w:t>и</w:t>
      </w:r>
      <w:r w:rsidR="007910C2" w:rsidRPr="00E5559F">
        <w:t xml:space="preserve"> на иные цели МБУ «Редакция городской газеты»</w:t>
      </w:r>
      <w:r w:rsidR="007910C2">
        <w:t xml:space="preserve"> </w:t>
      </w:r>
      <w:r w:rsidRPr="00E5559F">
        <w:t xml:space="preserve">–        </w:t>
      </w:r>
      <w:r w:rsidRPr="00E5559F">
        <w:rPr>
          <w:b/>
        </w:rPr>
        <w:t>23,8</w:t>
      </w:r>
      <w:r w:rsidRPr="00E5559F">
        <w:t xml:space="preserve"> тыс. руб. (при плане </w:t>
      </w:r>
      <w:r w:rsidRPr="00E5559F">
        <w:rPr>
          <w:b/>
        </w:rPr>
        <w:t>23,8</w:t>
      </w:r>
      <w:r w:rsidRPr="00E5559F">
        <w:t xml:space="preserve"> тыс. руб. исполнено на </w:t>
      </w:r>
      <w:r w:rsidRPr="00E5559F">
        <w:rPr>
          <w:b/>
        </w:rPr>
        <w:t xml:space="preserve">100,0 </w:t>
      </w:r>
      <w:r w:rsidRPr="00E5559F">
        <w:t xml:space="preserve">%).  </w:t>
      </w:r>
    </w:p>
    <w:p w:rsidR="0073336F" w:rsidRPr="00E5559F" w:rsidRDefault="0073336F" w:rsidP="0073336F">
      <w:pPr>
        <w:tabs>
          <w:tab w:val="left" w:pos="993"/>
        </w:tabs>
        <w:ind w:left="709"/>
        <w:jc w:val="both"/>
      </w:pPr>
    </w:p>
    <w:p w:rsidR="0073336F" w:rsidRPr="00E5559F" w:rsidRDefault="0073336F" w:rsidP="0073336F">
      <w:pPr>
        <w:ind w:firstLine="708"/>
        <w:jc w:val="center"/>
        <w:rPr>
          <w:b/>
        </w:rPr>
      </w:pPr>
      <w:r w:rsidRPr="00E5559F">
        <w:rPr>
          <w:b/>
        </w:rPr>
        <w:t>Раздел  1300 «Обслуживание государственного и муниципального долга»</w:t>
      </w:r>
    </w:p>
    <w:p w:rsidR="0073336F" w:rsidRPr="00E5559F" w:rsidRDefault="0073336F" w:rsidP="0073336F">
      <w:pPr>
        <w:ind w:firstLine="708"/>
        <w:jc w:val="center"/>
        <w:rPr>
          <w:b/>
        </w:rPr>
      </w:pPr>
    </w:p>
    <w:p w:rsidR="0073336F" w:rsidRPr="00E5559F" w:rsidRDefault="0073336F" w:rsidP="0073336F">
      <w:pPr>
        <w:jc w:val="center"/>
        <w:rPr>
          <w:b/>
          <w:i/>
        </w:rPr>
      </w:pPr>
      <w:r w:rsidRPr="00E5559F">
        <w:rPr>
          <w:b/>
          <w:i/>
        </w:rPr>
        <w:t>Подраздел 1301 «Обслуживание государственного внутреннего и муниципального долга»</w:t>
      </w:r>
    </w:p>
    <w:p w:rsidR="0073336F" w:rsidRPr="00E5559F" w:rsidRDefault="0073336F" w:rsidP="0073336F">
      <w:pPr>
        <w:ind w:firstLine="708"/>
        <w:jc w:val="both"/>
      </w:pPr>
    </w:p>
    <w:p w:rsidR="0073336F" w:rsidRDefault="0073336F" w:rsidP="0073336F">
      <w:pPr>
        <w:ind w:firstLine="708"/>
        <w:jc w:val="both"/>
      </w:pPr>
      <w:r w:rsidRPr="00E5559F">
        <w:t xml:space="preserve">За 2019 год на своевременное обслуживание кредитов, полученных муниципальным образованием, запланировано </w:t>
      </w:r>
      <w:r w:rsidRPr="00E5559F">
        <w:rPr>
          <w:b/>
        </w:rPr>
        <w:t xml:space="preserve">108,1 </w:t>
      </w:r>
      <w:r w:rsidRPr="00E5559F">
        <w:t xml:space="preserve">тыс. руб., фактические расходы составили </w:t>
      </w:r>
      <w:r w:rsidR="00A870DF">
        <w:t xml:space="preserve">                                     </w:t>
      </w:r>
      <w:r w:rsidRPr="00E5559F">
        <w:rPr>
          <w:b/>
        </w:rPr>
        <w:t>108,1</w:t>
      </w:r>
      <w:r w:rsidRPr="00E5559F">
        <w:t xml:space="preserve"> тыс. руб. (</w:t>
      </w:r>
      <w:r w:rsidRPr="00E5559F">
        <w:rPr>
          <w:b/>
        </w:rPr>
        <w:t>100,0</w:t>
      </w:r>
      <w:r w:rsidRPr="00E5559F">
        <w:t xml:space="preserve"> %).</w:t>
      </w:r>
    </w:p>
    <w:p w:rsidR="006666C8" w:rsidRDefault="006666C8" w:rsidP="004D34F1">
      <w:pPr>
        <w:tabs>
          <w:tab w:val="left" w:pos="1260"/>
        </w:tabs>
        <w:jc w:val="center"/>
        <w:rPr>
          <w:b/>
        </w:rPr>
      </w:pPr>
    </w:p>
    <w:p w:rsidR="004D34F1" w:rsidRPr="00054B0C" w:rsidRDefault="004D34F1" w:rsidP="004D34F1">
      <w:pPr>
        <w:tabs>
          <w:tab w:val="left" w:pos="1260"/>
        </w:tabs>
        <w:jc w:val="center"/>
        <w:rPr>
          <w:b/>
        </w:rPr>
      </w:pPr>
      <w:r w:rsidRPr="00054B0C">
        <w:rPr>
          <w:b/>
        </w:rPr>
        <w:t>3. Источники финансирования дефицита бюджета</w:t>
      </w:r>
    </w:p>
    <w:p w:rsidR="00104ECB" w:rsidRPr="00054B0C" w:rsidRDefault="00104ECB" w:rsidP="004D34F1">
      <w:pPr>
        <w:tabs>
          <w:tab w:val="left" w:pos="1260"/>
        </w:tabs>
        <w:ind w:firstLine="900"/>
        <w:jc w:val="center"/>
        <w:rPr>
          <w:b/>
        </w:rPr>
      </w:pPr>
    </w:p>
    <w:p w:rsidR="004D34F1" w:rsidRPr="00054B0C" w:rsidRDefault="004D34F1" w:rsidP="004D34F1">
      <w:pPr>
        <w:autoSpaceDE w:val="0"/>
        <w:autoSpaceDN w:val="0"/>
        <w:adjustRightInd w:val="0"/>
        <w:ind w:firstLine="720"/>
        <w:jc w:val="both"/>
      </w:pPr>
      <w:r w:rsidRPr="00054B0C">
        <w:t xml:space="preserve">Решением Совета депутатов городского поселения Кандалакша Кандалакшского района от 21.12.2018 № 512 </w:t>
      </w:r>
      <w:r w:rsidR="00672A40">
        <w:t>«</w:t>
      </w:r>
      <w:r w:rsidRPr="00054B0C">
        <w:t>О бюджете муниципального образования городское поселение Кандалакша Кандалакшского района на 2019 год и на плановый период 2020 и 2021 годов</w:t>
      </w:r>
      <w:r w:rsidR="00672A40">
        <w:t>»</w:t>
      </w:r>
      <w:r w:rsidRPr="00054B0C">
        <w:t xml:space="preserve"> (с изменениями) установлен размер </w:t>
      </w:r>
      <w:r w:rsidRPr="00054B0C">
        <w:rPr>
          <w:b/>
        </w:rPr>
        <w:t>дефицита</w:t>
      </w:r>
      <w:r w:rsidRPr="00054B0C">
        <w:t xml:space="preserve"> бюджета городского поселения в сумме </w:t>
      </w:r>
      <w:r w:rsidRPr="00054B0C">
        <w:rPr>
          <w:b/>
        </w:rPr>
        <w:t>1</w:t>
      </w:r>
      <w:r>
        <w:rPr>
          <w:b/>
        </w:rPr>
        <w:t>7</w:t>
      </w:r>
      <w:r w:rsidRPr="00054B0C">
        <w:rPr>
          <w:b/>
        </w:rPr>
        <w:t> </w:t>
      </w:r>
      <w:r>
        <w:rPr>
          <w:b/>
        </w:rPr>
        <w:t>73</w:t>
      </w:r>
      <w:r w:rsidRPr="00054B0C">
        <w:rPr>
          <w:b/>
        </w:rPr>
        <w:t>5,</w:t>
      </w:r>
      <w:r>
        <w:rPr>
          <w:b/>
        </w:rPr>
        <w:t>8</w:t>
      </w:r>
      <w:r w:rsidRPr="00054B0C">
        <w:rPr>
          <w:b/>
        </w:rPr>
        <w:t xml:space="preserve"> </w:t>
      </w:r>
      <w:r w:rsidRPr="00054B0C">
        <w:t>тыс. руб.</w:t>
      </w:r>
    </w:p>
    <w:p w:rsidR="004D34F1" w:rsidRPr="00054B0C" w:rsidRDefault="004D34F1" w:rsidP="004D34F1">
      <w:pPr>
        <w:ind w:firstLine="709"/>
        <w:jc w:val="both"/>
      </w:pPr>
      <w:r w:rsidRPr="00054B0C">
        <w:t xml:space="preserve">Финансовое обеспечение дефицита бюджета запланировано за счет следующих источников: </w:t>
      </w:r>
    </w:p>
    <w:p w:rsidR="00C85A6F" w:rsidRDefault="004D34F1" w:rsidP="00C85A6F">
      <w:pPr>
        <w:ind w:firstLine="709"/>
        <w:jc w:val="both"/>
      </w:pPr>
      <w:r w:rsidRPr="00054B0C">
        <w:t>- остатк</w:t>
      </w:r>
      <w:r w:rsidR="00FB4AA0">
        <w:t>и</w:t>
      </w:r>
      <w:r w:rsidRPr="00054B0C">
        <w:t xml:space="preserve"> </w:t>
      </w:r>
      <w:r w:rsidR="00FB4AA0">
        <w:t>средств</w:t>
      </w:r>
      <w:r w:rsidRPr="00054B0C">
        <w:t xml:space="preserve"> на едином счете бюджета поселения</w:t>
      </w:r>
      <w:r w:rsidR="00FB4AA0">
        <w:t xml:space="preserve"> по состоянию</w:t>
      </w:r>
      <w:r w:rsidRPr="00054B0C">
        <w:t xml:space="preserve"> на 01.01.2019 в сумме </w:t>
      </w:r>
      <w:r w:rsidRPr="00054B0C">
        <w:rPr>
          <w:b/>
        </w:rPr>
        <w:t xml:space="preserve">8 963,7 </w:t>
      </w:r>
      <w:r w:rsidRPr="00054B0C">
        <w:t xml:space="preserve">тыс. руб. (в том числе целевые средства с учетом возврата в сумме 26,3 тыс. руб. и собственные </w:t>
      </w:r>
      <w:r w:rsidR="00FB4AA0">
        <w:t xml:space="preserve">средства </w:t>
      </w:r>
      <w:r w:rsidRPr="00054B0C">
        <w:t>в сумме 8 937,4 тыс. руб.);</w:t>
      </w:r>
      <w:r w:rsidR="00C85A6F" w:rsidRPr="00C85A6F">
        <w:t xml:space="preserve"> </w:t>
      </w:r>
    </w:p>
    <w:p w:rsidR="00C85A6F" w:rsidRPr="00054B0C" w:rsidRDefault="00C85A6F" w:rsidP="00C85A6F">
      <w:pPr>
        <w:ind w:firstLine="709"/>
        <w:jc w:val="both"/>
      </w:pPr>
      <w:r w:rsidRPr="00054B0C">
        <w:t>- кредит</w:t>
      </w:r>
      <w:r w:rsidR="00FB4AA0">
        <w:t>ы</w:t>
      </w:r>
      <w:r w:rsidRPr="00054B0C">
        <w:t xml:space="preserve"> кредитных организаций в сумме </w:t>
      </w:r>
      <w:r w:rsidRPr="00054B0C">
        <w:rPr>
          <w:b/>
        </w:rPr>
        <w:t>7 </w:t>
      </w:r>
      <w:r w:rsidR="00FB111C">
        <w:rPr>
          <w:b/>
        </w:rPr>
        <w:t>78</w:t>
      </w:r>
      <w:r w:rsidRPr="00054B0C">
        <w:rPr>
          <w:b/>
        </w:rPr>
        <w:t>8,</w:t>
      </w:r>
      <w:r>
        <w:rPr>
          <w:b/>
        </w:rPr>
        <w:t>8</w:t>
      </w:r>
      <w:r w:rsidRPr="00054B0C">
        <w:t xml:space="preserve"> тыс. руб.;</w:t>
      </w:r>
    </w:p>
    <w:p w:rsidR="00C85A6F" w:rsidRPr="00054B0C" w:rsidRDefault="00C85A6F" w:rsidP="00C85A6F">
      <w:pPr>
        <w:ind w:firstLine="709"/>
        <w:jc w:val="both"/>
        <w:rPr>
          <w:color w:val="C00000"/>
        </w:rPr>
      </w:pPr>
      <w:r w:rsidRPr="00054B0C">
        <w:t>- бюджетны</w:t>
      </w:r>
      <w:r w:rsidR="00407ADA">
        <w:t>е</w:t>
      </w:r>
      <w:r w:rsidRPr="00054B0C">
        <w:t xml:space="preserve"> кредит</w:t>
      </w:r>
      <w:r w:rsidR="00407ADA">
        <w:t>ы</w:t>
      </w:r>
      <w:r w:rsidRPr="00054B0C">
        <w:t xml:space="preserve"> в </w:t>
      </w:r>
      <w:r w:rsidR="00402718">
        <w:t xml:space="preserve">общей </w:t>
      </w:r>
      <w:r w:rsidRPr="00054B0C">
        <w:t xml:space="preserve">сумме </w:t>
      </w:r>
      <w:r w:rsidR="00FB111C">
        <w:rPr>
          <w:b/>
        </w:rPr>
        <w:t>983,3</w:t>
      </w:r>
      <w:r w:rsidRPr="00054B0C">
        <w:t xml:space="preserve"> тыс. руб. </w:t>
      </w:r>
      <w:r w:rsidR="00407ADA">
        <w:t>(с учетом привлечения бюджетных кредитов в сумме 60 950,0 тыс.руб. и погашения ранее привлеченных бюджетных кредитов в сумме 59 966,7 тыс.руб.).</w:t>
      </w:r>
    </w:p>
    <w:p w:rsidR="00407ADA" w:rsidRPr="00054B0C" w:rsidRDefault="004D34F1" w:rsidP="00C85A6F">
      <w:pPr>
        <w:ind w:firstLine="709"/>
        <w:jc w:val="both"/>
      </w:pPr>
      <w:r w:rsidRPr="00054B0C">
        <w:t xml:space="preserve">Фактически на </w:t>
      </w:r>
      <w:r>
        <w:t>01.</w:t>
      </w:r>
      <w:r w:rsidR="00A870DF">
        <w:t>01</w:t>
      </w:r>
      <w:r>
        <w:t>.</w:t>
      </w:r>
      <w:r w:rsidRPr="00054B0C">
        <w:t>20</w:t>
      </w:r>
      <w:r w:rsidR="00A870DF">
        <w:t>20</w:t>
      </w:r>
      <w:r w:rsidRPr="00054B0C">
        <w:t xml:space="preserve"> бюджет городского поселения исполнен с </w:t>
      </w:r>
      <w:r w:rsidR="00A870DF">
        <w:rPr>
          <w:b/>
        </w:rPr>
        <w:t>про</w:t>
      </w:r>
      <w:r w:rsidRPr="00054B0C">
        <w:rPr>
          <w:b/>
        </w:rPr>
        <w:t>фицитом</w:t>
      </w:r>
      <w:r w:rsidRPr="00054B0C">
        <w:t xml:space="preserve"> в размере </w:t>
      </w:r>
      <w:r>
        <w:rPr>
          <w:b/>
        </w:rPr>
        <w:t>1</w:t>
      </w:r>
      <w:r w:rsidR="00A870DF">
        <w:rPr>
          <w:b/>
        </w:rPr>
        <w:t>3 830,3</w:t>
      </w:r>
      <w:r w:rsidRPr="00054B0C">
        <w:rPr>
          <w:b/>
        </w:rPr>
        <w:t xml:space="preserve"> </w:t>
      </w:r>
      <w:r w:rsidRPr="00054B0C">
        <w:t xml:space="preserve">тыс. руб. </w:t>
      </w:r>
      <w:r w:rsidR="00407ADA">
        <w:t>Кредиты кредитных организаций не привлекались. Бюджетные кредиты привлечены и погашены в запланированных объемах.</w:t>
      </w:r>
    </w:p>
    <w:p w:rsidR="004D34F1" w:rsidRPr="00054B0C" w:rsidRDefault="004D34F1" w:rsidP="004D34F1">
      <w:pPr>
        <w:autoSpaceDE w:val="0"/>
        <w:autoSpaceDN w:val="0"/>
        <w:adjustRightInd w:val="0"/>
        <w:ind w:firstLine="720"/>
        <w:jc w:val="both"/>
      </w:pPr>
      <w:r w:rsidRPr="00054B0C">
        <w:t xml:space="preserve">Неиспользованные    остатки   средств    на   едином   счете   бюджета   по   состоянию на </w:t>
      </w:r>
      <w:r>
        <w:t>01.</w:t>
      </w:r>
      <w:r w:rsidR="00A870DF">
        <w:t>01</w:t>
      </w:r>
      <w:r>
        <w:t>.</w:t>
      </w:r>
      <w:r w:rsidRPr="00054B0C">
        <w:t>20</w:t>
      </w:r>
      <w:r w:rsidR="00A870DF">
        <w:t>20</w:t>
      </w:r>
      <w:r w:rsidRPr="00054B0C">
        <w:t xml:space="preserve"> составляют </w:t>
      </w:r>
      <w:r w:rsidR="00A870DF">
        <w:rPr>
          <w:b/>
        </w:rPr>
        <w:t>40</w:t>
      </w:r>
      <w:r w:rsidRPr="00054B0C">
        <w:rPr>
          <w:b/>
        </w:rPr>
        <w:t> </w:t>
      </w:r>
      <w:r w:rsidR="00A870DF">
        <w:rPr>
          <w:b/>
        </w:rPr>
        <w:t>78</w:t>
      </w:r>
      <w:r>
        <w:rPr>
          <w:b/>
        </w:rPr>
        <w:t>0</w:t>
      </w:r>
      <w:r w:rsidRPr="00054B0C">
        <w:rPr>
          <w:b/>
        </w:rPr>
        <w:t>,</w:t>
      </w:r>
      <w:r w:rsidR="00A870DF">
        <w:rPr>
          <w:b/>
        </w:rPr>
        <w:t>1</w:t>
      </w:r>
      <w:r w:rsidRPr="00054B0C">
        <w:rPr>
          <w:b/>
        </w:rPr>
        <w:t xml:space="preserve"> </w:t>
      </w:r>
      <w:r w:rsidRPr="00054B0C">
        <w:t xml:space="preserve">тыс. руб. (в том числе целевые средства в сумме </w:t>
      </w:r>
      <w:r>
        <w:t>0,0</w:t>
      </w:r>
      <w:r w:rsidRPr="00054B0C">
        <w:t xml:space="preserve"> тыс. руб. и собственные в сумме </w:t>
      </w:r>
      <w:r w:rsidR="00A870DF">
        <w:t>40</w:t>
      </w:r>
      <w:r>
        <w:t> </w:t>
      </w:r>
      <w:r w:rsidR="00A870DF">
        <w:t>78</w:t>
      </w:r>
      <w:r>
        <w:t>0,</w:t>
      </w:r>
      <w:r w:rsidR="00A870DF">
        <w:t>1</w:t>
      </w:r>
      <w:r w:rsidRPr="00054B0C">
        <w:t xml:space="preserve"> тыс. руб.).</w:t>
      </w:r>
    </w:p>
    <w:p w:rsidR="004D34F1" w:rsidRDefault="004D34F1" w:rsidP="004D34F1">
      <w:pPr>
        <w:autoSpaceDE w:val="0"/>
        <w:autoSpaceDN w:val="0"/>
        <w:adjustRightInd w:val="0"/>
        <w:ind w:firstLine="720"/>
        <w:jc w:val="both"/>
      </w:pPr>
    </w:p>
    <w:p w:rsidR="004D34F1" w:rsidRPr="00BD63E7" w:rsidRDefault="004D34F1" w:rsidP="004D34F1">
      <w:pPr>
        <w:autoSpaceDE w:val="0"/>
        <w:autoSpaceDN w:val="0"/>
        <w:adjustRightInd w:val="0"/>
        <w:ind w:left="360"/>
        <w:jc w:val="center"/>
        <w:rPr>
          <w:b/>
        </w:rPr>
      </w:pPr>
      <w:r w:rsidRPr="00BD63E7">
        <w:rPr>
          <w:b/>
        </w:rPr>
        <w:t xml:space="preserve"> 4. Муниципальный долг</w:t>
      </w:r>
    </w:p>
    <w:p w:rsidR="004D34F1" w:rsidRPr="00BD63E7" w:rsidRDefault="004D34F1" w:rsidP="004D34F1">
      <w:pPr>
        <w:autoSpaceDE w:val="0"/>
        <w:autoSpaceDN w:val="0"/>
        <w:adjustRightInd w:val="0"/>
        <w:ind w:left="360"/>
        <w:jc w:val="center"/>
        <w:rPr>
          <w:b/>
        </w:rPr>
      </w:pPr>
    </w:p>
    <w:p w:rsidR="004D34F1" w:rsidRDefault="004D34F1" w:rsidP="004D34F1">
      <w:pPr>
        <w:autoSpaceDE w:val="0"/>
        <w:autoSpaceDN w:val="0"/>
        <w:adjustRightInd w:val="0"/>
        <w:ind w:firstLine="720"/>
        <w:jc w:val="both"/>
      </w:pPr>
      <w:r w:rsidRPr="00BD63E7">
        <w:t xml:space="preserve">Фактический объем муниципального долга муниципального образования городское поселение Кандалакша Кандалакшского района по состоянию на </w:t>
      </w:r>
      <w:r>
        <w:t>01.</w:t>
      </w:r>
      <w:r w:rsidR="00FA7F93">
        <w:t>01</w:t>
      </w:r>
      <w:r>
        <w:t>.</w:t>
      </w:r>
      <w:r w:rsidRPr="00BD63E7">
        <w:t>20</w:t>
      </w:r>
      <w:r w:rsidR="00FA7F93">
        <w:t>20</w:t>
      </w:r>
      <w:r w:rsidRPr="00BD63E7">
        <w:t xml:space="preserve"> составляет                              </w:t>
      </w:r>
      <w:r w:rsidRPr="00BD63E7">
        <w:rPr>
          <w:b/>
        </w:rPr>
        <w:t>10</w:t>
      </w:r>
      <w:r w:rsidR="00FA7F93">
        <w:rPr>
          <w:b/>
        </w:rPr>
        <w:t>9</w:t>
      </w:r>
      <w:r w:rsidRPr="00BD63E7">
        <w:rPr>
          <w:b/>
        </w:rPr>
        <w:t> </w:t>
      </w:r>
      <w:r w:rsidR="00FA7F93">
        <w:rPr>
          <w:b/>
        </w:rPr>
        <w:t>2</w:t>
      </w:r>
      <w:r>
        <w:rPr>
          <w:b/>
        </w:rPr>
        <w:t>66</w:t>
      </w:r>
      <w:r w:rsidRPr="00BD63E7">
        <w:rPr>
          <w:b/>
        </w:rPr>
        <w:t>,</w:t>
      </w:r>
      <w:r>
        <w:rPr>
          <w:b/>
        </w:rPr>
        <w:t>7</w:t>
      </w:r>
      <w:r w:rsidRPr="00BD63E7">
        <w:t xml:space="preserve"> тыс. руб., в том числе:</w:t>
      </w:r>
    </w:p>
    <w:p w:rsidR="004D34F1" w:rsidRPr="00BD63E7" w:rsidRDefault="004D34F1" w:rsidP="004D34F1">
      <w:pPr>
        <w:autoSpaceDE w:val="0"/>
        <w:autoSpaceDN w:val="0"/>
        <w:adjustRightInd w:val="0"/>
        <w:ind w:firstLine="720"/>
        <w:jc w:val="both"/>
      </w:pPr>
      <w:r w:rsidRPr="00BD63E7">
        <w:t xml:space="preserve">1) </w:t>
      </w:r>
      <w:r w:rsidR="00977C0D">
        <w:t>27</w:t>
      </w:r>
      <w:r w:rsidRPr="00BD63E7">
        <w:t xml:space="preserve"> 000,0 тыс. руб. – объем привлеченного в декабре 2015 года бюджетного кредита, полученного в Министерстве финансов Мурманской области в целях внутреннего финансирования дефицита муниципального бюджета и погашения муниципальных долговых обязательств (договор от 24.12.2015 № 14-15);</w:t>
      </w:r>
    </w:p>
    <w:p w:rsidR="004D34F1" w:rsidRPr="00BD63E7" w:rsidRDefault="00977C0D" w:rsidP="004D34F1">
      <w:pPr>
        <w:ind w:firstLine="720"/>
        <w:jc w:val="both"/>
      </w:pPr>
      <w:r>
        <w:t>2</w:t>
      </w:r>
      <w:r w:rsidR="004D34F1" w:rsidRPr="00BD63E7">
        <w:t xml:space="preserve">) </w:t>
      </w:r>
      <w:r w:rsidR="004D34F1">
        <w:t>416,7</w:t>
      </w:r>
      <w:r w:rsidR="004D34F1" w:rsidRPr="00BD63E7">
        <w:t xml:space="preserve"> тыс. руб. – объем бюджетного кредита согласно договору от 15.08.2017                   № 3-14-17/р,</w:t>
      </w:r>
      <w:r w:rsidR="00B7385A">
        <w:t xml:space="preserve"> </w:t>
      </w:r>
      <w:r w:rsidR="004D34F1" w:rsidRPr="00BD63E7">
        <w:t>полученного в Министерстве финансов Мурманской области при реструктуризации задолженности по бюджетному кредиту от 08.09.2014 № 3-14, выданному МО городское поселение Кандалакша Кандалакшского района из областного бюджета в 2014 году (путем прекращения первоначального);</w:t>
      </w:r>
    </w:p>
    <w:p w:rsidR="004D34F1" w:rsidRDefault="00977C0D" w:rsidP="004D34F1">
      <w:pPr>
        <w:ind w:firstLine="720"/>
        <w:jc w:val="both"/>
      </w:pPr>
      <w:r>
        <w:t>3</w:t>
      </w:r>
      <w:r w:rsidR="004D34F1" w:rsidRPr="00BD63E7">
        <w:t>) 20 900,0 тыс. руб. - объем привлеченного в декабре 2017 года бюджетного кредита, полученного в Министерстве финансов Мурманской области на частичное финансирование дефицита местного бюджета (договор от 20.12.2017 № 15-17)</w:t>
      </w:r>
      <w:r>
        <w:t>;</w:t>
      </w:r>
    </w:p>
    <w:p w:rsidR="00977C0D" w:rsidRDefault="00977C0D" w:rsidP="00977C0D">
      <w:pPr>
        <w:ind w:firstLine="720"/>
        <w:jc w:val="both"/>
      </w:pPr>
      <w:r>
        <w:t>4) 56 550,</w:t>
      </w:r>
      <w:r w:rsidRPr="00BD63E7">
        <w:t xml:space="preserve">0 тыс. руб. - объем привлеченного в </w:t>
      </w:r>
      <w:r w:rsidR="00B7385A">
        <w:t>октя</w:t>
      </w:r>
      <w:r w:rsidRPr="00BD63E7">
        <w:t>бре 201</w:t>
      </w:r>
      <w:r>
        <w:t>9</w:t>
      </w:r>
      <w:r w:rsidRPr="00BD63E7">
        <w:t xml:space="preserve"> года бюджетного кредита, полученного в Министерстве финансов Мурманской области на </w:t>
      </w:r>
      <w:r w:rsidR="00B7385A">
        <w:t>п</w:t>
      </w:r>
      <w:r w:rsidR="00B7385A" w:rsidRPr="00B7385A">
        <w:t>огашение муниципальных долговых обязательств в виде обязательств по бюджетным кредитам и кредитам, полученным муниципальным образованием от кредитных организаций</w:t>
      </w:r>
      <w:r w:rsidRPr="00BD63E7">
        <w:t xml:space="preserve"> (договор от 2</w:t>
      </w:r>
      <w:r w:rsidR="00B7385A">
        <w:t>3</w:t>
      </w:r>
      <w:r w:rsidRPr="00BD63E7">
        <w:t>.1</w:t>
      </w:r>
      <w:r w:rsidR="00B7385A">
        <w:t>0</w:t>
      </w:r>
      <w:r w:rsidRPr="00BD63E7">
        <w:t>.201</w:t>
      </w:r>
      <w:r w:rsidR="00B7385A">
        <w:t>9</w:t>
      </w:r>
      <w:r w:rsidRPr="00BD63E7">
        <w:t xml:space="preserve"> № </w:t>
      </w:r>
      <w:r w:rsidR="00B7385A">
        <w:t>0</w:t>
      </w:r>
      <w:r w:rsidRPr="00BD63E7">
        <w:t>5-1</w:t>
      </w:r>
      <w:r w:rsidR="00B7385A">
        <w:t>9</w:t>
      </w:r>
      <w:r w:rsidRPr="00BD63E7">
        <w:t>)</w:t>
      </w:r>
      <w:r>
        <w:t>;</w:t>
      </w:r>
    </w:p>
    <w:p w:rsidR="00977C0D" w:rsidRDefault="00977C0D" w:rsidP="004D34F1">
      <w:pPr>
        <w:ind w:firstLine="720"/>
        <w:jc w:val="both"/>
      </w:pPr>
      <w:r>
        <w:t>5)</w:t>
      </w:r>
      <w:r w:rsidR="00B7385A" w:rsidRPr="00B7385A">
        <w:t xml:space="preserve"> </w:t>
      </w:r>
      <w:r w:rsidR="00B7385A">
        <w:t>4</w:t>
      </w:r>
      <w:r w:rsidR="00B7385A" w:rsidRPr="00B7385A">
        <w:t xml:space="preserve"> </w:t>
      </w:r>
      <w:r w:rsidR="00B7385A">
        <w:t>40</w:t>
      </w:r>
      <w:r w:rsidR="00B7385A" w:rsidRPr="00B7385A">
        <w:t xml:space="preserve">0,0 тыс. руб. - объем привлеченного в </w:t>
      </w:r>
      <w:r w:rsidR="00B7385A">
        <w:t>дека</w:t>
      </w:r>
      <w:r w:rsidR="00B7385A" w:rsidRPr="00B7385A">
        <w:t xml:space="preserve">бре 2019 года бюджетного кредита, полученного в Министерстве финансов Мурманской области на частичное финансирование дефицита местного бюджета (договор от </w:t>
      </w:r>
      <w:r w:rsidR="00B7385A">
        <w:t>12</w:t>
      </w:r>
      <w:r w:rsidR="00B7385A" w:rsidRPr="00B7385A">
        <w:t>.1</w:t>
      </w:r>
      <w:r w:rsidR="00B7385A">
        <w:t>2</w:t>
      </w:r>
      <w:r w:rsidR="00B7385A" w:rsidRPr="00B7385A">
        <w:t xml:space="preserve">.2019 № </w:t>
      </w:r>
      <w:r w:rsidR="00B7385A">
        <w:t>1</w:t>
      </w:r>
      <w:r w:rsidR="00B7385A" w:rsidRPr="00B7385A">
        <w:t>5-19)</w:t>
      </w:r>
      <w:r w:rsidR="00B7385A">
        <w:t>.</w:t>
      </w:r>
    </w:p>
    <w:p w:rsidR="004D34F1" w:rsidRPr="00BD63E7" w:rsidRDefault="004D34F1" w:rsidP="004D34F1">
      <w:pPr>
        <w:ind w:firstLine="720"/>
        <w:jc w:val="both"/>
      </w:pPr>
      <w:r w:rsidRPr="00BD63E7">
        <w:t xml:space="preserve">Предельный объем муниципального долга, установленный решением Совета депутатов о бюджете на 2019 год, составляет </w:t>
      </w:r>
      <w:r w:rsidR="006666C8">
        <w:rPr>
          <w:b/>
        </w:rPr>
        <w:t>177</w:t>
      </w:r>
      <w:r>
        <w:rPr>
          <w:b/>
        </w:rPr>
        <w:t> </w:t>
      </w:r>
      <w:r w:rsidR="006666C8">
        <w:rPr>
          <w:b/>
        </w:rPr>
        <w:t>02</w:t>
      </w:r>
      <w:r>
        <w:rPr>
          <w:b/>
        </w:rPr>
        <w:t>2,1</w:t>
      </w:r>
      <w:r w:rsidRPr="00BD63E7">
        <w:t xml:space="preserve"> тыс. руб.</w:t>
      </w:r>
    </w:p>
    <w:p w:rsidR="004D34F1" w:rsidRDefault="004D34F1" w:rsidP="00B2741F">
      <w:pPr>
        <w:ind w:firstLine="720"/>
        <w:jc w:val="both"/>
      </w:pPr>
    </w:p>
    <w:p w:rsidR="00B2741F" w:rsidRPr="00BD63E7" w:rsidRDefault="00B2741F" w:rsidP="00B2741F">
      <w:pPr>
        <w:ind w:left="360"/>
        <w:jc w:val="center"/>
        <w:rPr>
          <w:b/>
        </w:rPr>
      </w:pPr>
      <w:r w:rsidRPr="00BD63E7">
        <w:rPr>
          <w:b/>
        </w:rPr>
        <w:t>5. Просроченная кредиторская задолженность</w:t>
      </w:r>
    </w:p>
    <w:p w:rsidR="00B2741F" w:rsidRPr="00BD63E7" w:rsidRDefault="00B2741F" w:rsidP="00B2741F">
      <w:pPr>
        <w:jc w:val="both"/>
      </w:pPr>
    </w:p>
    <w:p w:rsidR="00B2741F" w:rsidRDefault="00B2741F" w:rsidP="00B2741F">
      <w:pPr>
        <w:ind w:firstLine="720"/>
        <w:jc w:val="both"/>
      </w:pPr>
      <w:r w:rsidRPr="00BD63E7">
        <w:t>Просроченная кредиторская задолженность бюджета городского поселения по состоянию на 01.</w:t>
      </w:r>
      <w:r w:rsidR="00F22173">
        <w:t>01</w:t>
      </w:r>
      <w:r w:rsidRPr="00BD63E7">
        <w:t>.20</w:t>
      </w:r>
      <w:r w:rsidR="00F22173">
        <w:t>20</w:t>
      </w:r>
      <w:r w:rsidRPr="00BD63E7">
        <w:t xml:space="preserve"> отсутствует.</w:t>
      </w:r>
    </w:p>
    <w:p w:rsidR="00BA018C" w:rsidRDefault="00BA018C" w:rsidP="00B2741F">
      <w:pPr>
        <w:ind w:firstLine="720"/>
        <w:jc w:val="both"/>
      </w:pPr>
    </w:p>
    <w:p w:rsidR="00BA018C" w:rsidRDefault="00BA018C" w:rsidP="00BA018C">
      <w:pPr>
        <w:ind w:firstLine="720"/>
        <w:jc w:val="center"/>
      </w:pPr>
      <w:r>
        <w:t>________________________________</w:t>
      </w:r>
    </w:p>
    <w:sectPr w:rsidR="00BA018C" w:rsidSect="006E0439">
      <w:headerReference w:type="default" r:id="rId9"/>
      <w:footerReference w:type="even" r:id="rId10"/>
      <w:footerReference w:type="default" r:id="rId11"/>
      <w:pgSz w:w="11906" w:h="16838" w:code="9"/>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B4" w:rsidRDefault="007F5BB4">
      <w:r>
        <w:separator/>
      </w:r>
    </w:p>
  </w:endnote>
  <w:endnote w:type="continuationSeparator" w:id="0">
    <w:p w:rsidR="007F5BB4" w:rsidRDefault="007F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70" w:rsidRDefault="00141870" w:rsidP="00DC6BB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41870" w:rsidRDefault="00141870" w:rsidP="00F1184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70" w:rsidRDefault="00141870" w:rsidP="00DC6BB2">
    <w:pPr>
      <w:pStyle w:val="ab"/>
      <w:framePr w:wrap="around" w:vAnchor="text" w:hAnchor="margin" w:xAlign="center" w:y="1"/>
      <w:jc w:val="center"/>
      <w:rPr>
        <w:rStyle w:val="ad"/>
      </w:rPr>
    </w:pPr>
  </w:p>
  <w:p w:rsidR="00141870" w:rsidRDefault="00141870" w:rsidP="00F1184B">
    <w:pPr>
      <w:pStyle w:val="ab"/>
      <w:framePr w:wrap="around" w:vAnchor="text" w:hAnchor="margin" w:xAlign="center" w:y="1"/>
      <w:rPr>
        <w:rStyle w:val="ad"/>
      </w:rPr>
    </w:pPr>
  </w:p>
  <w:p w:rsidR="00141870" w:rsidRDefault="00141870" w:rsidP="00F1184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B4" w:rsidRDefault="007F5BB4">
      <w:r>
        <w:separator/>
      </w:r>
    </w:p>
  </w:footnote>
  <w:footnote w:type="continuationSeparator" w:id="0">
    <w:p w:rsidR="007F5BB4" w:rsidRDefault="007F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70" w:rsidRDefault="00141870">
    <w:pPr>
      <w:pStyle w:val="af2"/>
      <w:jc w:val="center"/>
    </w:pPr>
    <w:r>
      <w:fldChar w:fldCharType="begin"/>
    </w:r>
    <w:r>
      <w:instrText>PAGE   \* MERGEFORMAT</w:instrText>
    </w:r>
    <w:r>
      <w:fldChar w:fldCharType="separate"/>
    </w:r>
    <w:r w:rsidR="009D1E34">
      <w:rPr>
        <w:noProof/>
      </w:rPr>
      <w:t>4</w:t>
    </w:r>
    <w:r>
      <w:fldChar w:fldCharType="end"/>
    </w:r>
  </w:p>
  <w:p w:rsidR="00141870" w:rsidRDefault="001418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EC2"/>
    <w:multiLevelType w:val="hybridMultilevel"/>
    <w:tmpl w:val="7DC2056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0037301"/>
    <w:multiLevelType w:val="hybridMultilevel"/>
    <w:tmpl w:val="5B3454F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111E60B6"/>
    <w:multiLevelType w:val="hybridMultilevel"/>
    <w:tmpl w:val="F350F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249AF"/>
    <w:multiLevelType w:val="hybridMultilevel"/>
    <w:tmpl w:val="11EAB058"/>
    <w:lvl w:ilvl="0" w:tplc="04190001">
      <w:start w:val="1"/>
      <w:numFmt w:val="bullet"/>
      <w:lvlText w:val=""/>
      <w:lvlJc w:val="left"/>
      <w:pPr>
        <w:tabs>
          <w:tab w:val="num" w:pos="4897"/>
        </w:tabs>
        <w:ind w:left="4897" w:hanging="360"/>
      </w:pPr>
      <w:rPr>
        <w:rFonts w:ascii="Symbol" w:hAnsi="Symbol" w:hint="default"/>
      </w:rPr>
    </w:lvl>
    <w:lvl w:ilvl="1" w:tplc="04190005">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D0E4CF3"/>
    <w:multiLevelType w:val="hybridMultilevel"/>
    <w:tmpl w:val="721C2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530977"/>
    <w:multiLevelType w:val="hybridMultilevel"/>
    <w:tmpl w:val="A88EE0B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34236880"/>
    <w:multiLevelType w:val="hybridMultilevel"/>
    <w:tmpl w:val="427E2A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DB72C6"/>
    <w:multiLevelType w:val="hybridMultilevel"/>
    <w:tmpl w:val="F03CB8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1A363C"/>
    <w:multiLevelType w:val="hybridMultilevel"/>
    <w:tmpl w:val="D91CB1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F7119A4"/>
    <w:multiLevelType w:val="hybridMultilevel"/>
    <w:tmpl w:val="60E24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3FDE6D42"/>
    <w:multiLevelType w:val="hybridMultilevel"/>
    <w:tmpl w:val="8076C1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26737F7"/>
    <w:multiLevelType w:val="hybridMultilevel"/>
    <w:tmpl w:val="C79681C8"/>
    <w:lvl w:ilvl="0" w:tplc="A75E748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429A42B2"/>
    <w:multiLevelType w:val="hybridMultilevel"/>
    <w:tmpl w:val="74B49772"/>
    <w:lvl w:ilvl="0" w:tplc="911C4F66">
      <w:start w:val="1"/>
      <w:numFmt w:val="bullet"/>
      <w:lvlText w:val=""/>
      <w:lvlJc w:val="left"/>
      <w:pPr>
        <w:ind w:left="1630" w:hanging="360"/>
      </w:pPr>
      <w:rPr>
        <w:rFonts w:ascii="Symbol" w:hAnsi="Symbol" w:hint="default"/>
        <w:sz w:val="18"/>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13">
    <w:nsid w:val="42AC0974"/>
    <w:multiLevelType w:val="hybridMultilevel"/>
    <w:tmpl w:val="4210EED0"/>
    <w:lvl w:ilvl="0" w:tplc="A75E748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46A447F1"/>
    <w:multiLevelType w:val="hybridMultilevel"/>
    <w:tmpl w:val="08EC912E"/>
    <w:lvl w:ilvl="0" w:tplc="0FD6039A">
      <w:start w:val="1"/>
      <w:numFmt w:val="bullet"/>
      <w:lvlText w:val=""/>
      <w:lvlJc w:val="left"/>
      <w:pPr>
        <w:ind w:left="856" w:hanging="360"/>
      </w:pPr>
      <w:rPr>
        <w:rFonts w:ascii="Symbol" w:hAnsi="Symbol" w:hint="default"/>
        <w:sz w:val="18"/>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5">
    <w:nsid w:val="492F5C11"/>
    <w:multiLevelType w:val="hybridMultilevel"/>
    <w:tmpl w:val="73E6A7C0"/>
    <w:lvl w:ilvl="0" w:tplc="64A47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9630FF"/>
    <w:multiLevelType w:val="hybridMultilevel"/>
    <w:tmpl w:val="BE5433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480752A"/>
    <w:multiLevelType w:val="hybridMultilevel"/>
    <w:tmpl w:val="0044AF3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549D44F6"/>
    <w:multiLevelType w:val="hybridMultilevel"/>
    <w:tmpl w:val="A640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80E74"/>
    <w:multiLevelType w:val="hybridMultilevel"/>
    <w:tmpl w:val="51C45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9734125"/>
    <w:multiLevelType w:val="hybridMultilevel"/>
    <w:tmpl w:val="01044A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6A2C42"/>
    <w:multiLevelType w:val="hybridMultilevel"/>
    <w:tmpl w:val="1CECE0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6D8C6B49"/>
    <w:multiLevelType w:val="hybridMultilevel"/>
    <w:tmpl w:val="E3E2EB4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13833BD"/>
    <w:multiLevelType w:val="hybridMultilevel"/>
    <w:tmpl w:val="F5681E6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4">
    <w:nsid w:val="79724B79"/>
    <w:multiLevelType w:val="hybridMultilevel"/>
    <w:tmpl w:val="668C9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DE15F8"/>
    <w:multiLevelType w:val="hybridMultilevel"/>
    <w:tmpl w:val="0E2AA8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2"/>
  </w:num>
  <w:num w:numId="4">
    <w:abstractNumId w:val="6"/>
  </w:num>
  <w:num w:numId="5">
    <w:abstractNumId w:val="15"/>
  </w:num>
  <w:num w:numId="6">
    <w:abstractNumId w:val="4"/>
  </w:num>
  <w:num w:numId="7">
    <w:abstractNumId w:val="13"/>
  </w:num>
  <w:num w:numId="8">
    <w:abstractNumId w:val="11"/>
  </w:num>
  <w:num w:numId="9">
    <w:abstractNumId w:val="17"/>
  </w:num>
  <w:num w:numId="10">
    <w:abstractNumId w:val="25"/>
  </w:num>
  <w:num w:numId="11">
    <w:abstractNumId w:val="2"/>
  </w:num>
  <w:num w:numId="12">
    <w:abstractNumId w:val="16"/>
  </w:num>
  <w:num w:numId="13">
    <w:abstractNumId w:val="19"/>
  </w:num>
  <w:num w:numId="14">
    <w:abstractNumId w:val="10"/>
  </w:num>
  <w:num w:numId="15">
    <w:abstractNumId w:val="7"/>
  </w:num>
  <w:num w:numId="16">
    <w:abstractNumId w:val="8"/>
  </w:num>
  <w:num w:numId="17">
    <w:abstractNumId w:val="5"/>
  </w:num>
  <w:num w:numId="18">
    <w:abstractNumId w:val="0"/>
  </w:num>
  <w:num w:numId="19">
    <w:abstractNumId w:val="1"/>
  </w:num>
  <w:num w:numId="20">
    <w:abstractNumId w:val="21"/>
  </w:num>
  <w:num w:numId="21">
    <w:abstractNumId w:val="14"/>
  </w:num>
  <w:num w:numId="22">
    <w:abstractNumId w:val="12"/>
  </w:num>
  <w:num w:numId="23">
    <w:abstractNumId w:val="23"/>
  </w:num>
  <w:num w:numId="24">
    <w:abstractNumId w:val="24"/>
  </w:num>
  <w:num w:numId="25">
    <w:abstractNumId w:val="18"/>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26"/>
    <w:rsid w:val="00000D8F"/>
    <w:rsid w:val="000012B5"/>
    <w:rsid w:val="000012E2"/>
    <w:rsid w:val="00001B37"/>
    <w:rsid w:val="00001CE3"/>
    <w:rsid w:val="00001ECE"/>
    <w:rsid w:val="00001FF9"/>
    <w:rsid w:val="00002CF3"/>
    <w:rsid w:val="000035E3"/>
    <w:rsid w:val="00003674"/>
    <w:rsid w:val="00003D4D"/>
    <w:rsid w:val="00003E25"/>
    <w:rsid w:val="0000411F"/>
    <w:rsid w:val="000048B3"/>
    <w:rsid w:val="00004994"/>
    <w:rsid w:val="0000522B"/>
    <w:rsid w:val="0000523A"/>
    <w:rsid w:val="0000566E"/>
    <w:rsid w:val="00005F94"/>
    <w:rsid w:val="0000619B"/>
    <w:rsid w:val="00006E4F"/>
    <w:rsid w:val="00006E9A"/>
    <w:rsid w:val="000074FA"/>
    <w:rsid w:val="00007758"/>
    <w:rsid w:val="00007A09"/>
    <w:rsid w:val="00007AB2"/>
    <w:rsid w:val="00007F64"/>
    <w:rsid w:val="000101CB"/>
    <w:rsid w:val="00010268"/>
    <w:rsid w:val="000103D6"/>
    <w:rsid w:val="0001060C"/>
    <w:rsid w:val="0001070A"/>
    <w:rsid w:val="000107B3"/>
    <w:rsid w:val="00010F27"/>
    <w:rsid w:val="0001115C"/>
    <w:rsid w:val="000114B1"/>
    <w:rsid w:val="00011B7C"/>
    <w:rsid w:val="00011B9A"/>
    <w:rsid w:val="00011CA4"/>
    <w:rsid w:val="00012F77"/>
    <w:rsid w:val="00013A6D"/>
    <w:rsid w:val="00013F03"/>
    <w:rsid w:val="000143B8"/>
    <w:rsid w:val="000145E1"/>
    <w:rsid w:val="00015698"/>
    <w:rsid w:val="00015790"/>
    <w:rsid w:val="00015BF3"/>
    <w:rsid w:val="00015CC5"/>
    <w:rsid w:val="00016466"/>
    <w:rsid w:val="0001688D"/>
    <w:rsid w:val="00016D49"/>
    <w:rsid w:val="00017003"/>
    <w:rsid w:val="00017207"/>
    <w:rsid w:val="0001720E"/>
    <w:rsid w:val="0001746D"/>
    <w:rsid w:val="00020726"/>
    <w:rsid w:val="00020A65"/>
    <w:rsid w:val="00020D0E"/>
    <w:rsid w:val="00020EA2"/>
    <w:rsid w:val="000212DC"/>
    <w:rsid w:val="0002188B"/>
    <w:rsid w:val="0002270C"/>
    <w:rsid w:val="000228EC"/>
    <w:rsid w:val="00022F4D"/>
    <w:rsid w:val="0002381A"/>
    <w:rsid w:val="00023890"/>
    <w:rsid w:val="00024158"/>
    <w:rsid w:val="00024181"/>
    <w:rsid w:val="000249C0"/>
    <w:rsid w:val="00024AA2"/>
    <w:rsid w:val="00024DF6"/>
    <w:rsid w:val="000250D7"/>
    <w:rsid w:val="000256A0"/>
    <w:rsid w:val="00025BAF"/>
    <w:rsid w:val="00025FFF"/>
    <w:rsid w:val="00027242"/>
    <w:rsid w:val="00027616"/>
    <w:rsid w:val="00027804"/>
    <w:rsid w:val="00027BC6"/>
    <w:rsid w:val="00027E5E"/>
    <w:rsid w:val="000301E2"/>
    <w:rsid w:val="0003084A"/>
    <w:rsid w:val="00031AE8"/>
    <w:rsid w:val="000328C7"/>
    <w:rsid w:val="00032F60"/>
    <w:rsid w:val="000347A3"/>
    <w:rsid w:val="00034BF2"/>
    <w:rsid w:val="00034DDD"/>
    <w:rsid w:val="000356E6"/>
    <w:rsid w:val="000364DA"/>
    <w:rsid w:val="0003669C"/>
    <w:rsid w:val="00036AF6"/>
    <w:rsid w:val="000370AA"/>
    <w:rsid w:val="00037600"/>
    <w:rsid w:val="00040428"/>
    <w:rsid w:val="00040935"/>
    <w:rsid w:val="00040BF1"/>
    <w:rsid w:val="00040F54"/>
    <w:rsid w:val="00041D40"/>
    <w:rsid w:val="000424E8"/>
    <w:rsid w:val="00042853"/>
    <w:rsid w:val="00042942"/>
    <w:rsid w:val="0004299C"/>
    <w:rsid w:val="00042A41"/>
    <w:rsid w:val="0004314A"/>
    <w:rsid w:val="00043AB0"/>
    <w:rsid w:val="00043D33"/>
    <w:rsid w:val="000441AB"/>
    <w:rsid w:val="0004427A"/>
    <w:rsid w:val="00044301"/>
    <w:rsid w:val="00044A64"/>
    <w:rsid w:val="00044CF2"/>
    <w:rsid w:val="00044F47"/>
    <w:rsid w:val="0004549E"/>
    <w:rsid w:val="00046078"/>
    <w:rsid w:val="0004607C"/>
    <w:rsid w:val="00046CB0"/>
    <w:rsid w:val="000471D6"/>
    <w:rsid w:val="00047249"/>
    <w:rsid w:val="0004724C"/>
    <w:rsid w:val="00047860"/>
    <w:rsid w:val="0004790C"/>
    <w:rsid w:val="00047AE1"/>
    <w:rsid w:val="00050207"/>
    <w:rsid w:val="0005048E"/>
    <w:rsid w:val="0005070E"/>
    <w:rsid w:val="00051171"/>
    <w:rsid w:val="000516CE"/>
    <w:rsid w:val="00051916"/>
    <w:rsid w:val="000524FF"/>
    <w:rsid w:val="00052855"/>
    <w:rsid w:val="00052916"/>
    <w:rsid w:val="00052CA9"/>
    <w:rsid w:val="00052DB4"/>
    <w:rsid w:val="00053281"/>
    <w:rsid w:val="000534CF"/>
    <w:rsid w:val="00053B80"/>
    <w:rsid w:val="0005459F"/>
    <w:rsid w:val="00054B0C"/>
    <w:rsid w:val="00054E6E"/>
    <w:rsid w:val="00055572"/>
    <w:rsid w:val="00055AF8"/>
    <w:rsid w:val="00056054"/>
    <w:rsid w:val="00056300"/>
    <w:rsid w:val="00056F02"/>
    <w:rsid w:val="000573D4"/>
    <w:rsid w:val="00057A96"/>
    <w:rsid w:val="00057CBC"/>
    <w:rsid w:val="000608EF"/>
    <w:rsid w:val="00060D3E"/>
    <w:rsid w:val="00061086"/>
    <w:rsid w:val="00061479"/>
    <w:rsid w:val="00061639"/>
    <w:rsid w:val="0006169D"/>
    <w:rsid w:val="00061F7B"/>
    <w:rsid w:val="00062A15"/>
    <w:rsid w:val="00062C35"/>
    <w:rsid w:val="00062D89"/>
    <w:rsid w:val="00063518"/>
    <w:rsid w:val="000635CD"/>
    <w:rsid w:val="00063861"/>
    <w:rsid w:val="0006404F"/>
    <w:rsid w:val="00064274"/>
    <w:rsid w:val="0006434A"/>
    <w:rsid w:val="00064A48"/>
    <w:rsid w:val="00064A5F"/>
    <w:rsid w:val="0006533D"/>
    <w:rsid w:val="00065643"/>
    <w:rsid w:val="00066990"/>
    <w:rsid w:val="0006728E"/>
    <w:rsid w:val="00067500"/>
    <w:rsid w:val="00067B25"/>
    <w:rsid w:val="000700B2"/>
    <w:rsid w:val="0007040A"/>
    <w:rsid w:val="00070DC8"/>
    <w:rsid w:val="00071C45"/>
    <w:rsid w:val="0007202F"/>
    <w:rsid w:val="000723F7"/>
    <w:rsid w:val="000725C7"/>
    <w:rsid w:val="00073374"/>
    <w:rsid w:val="00073B04"/>
    <w:rsid w:val="00073CA5"/>
    <w:rsid w:val="0007463B"/>
    <w:rsid w:val="0007476D"/>
    <w:rsid w:val="000747BD"/>
    <w:rsid w:val="000749DA"/>
    <w:rsid w:val="00074E89"/>
    <w:rsid w:val="0007500F"/>
    <w:rsid w:val="000754D3"/>
    <w:rsid w:val="00075953"/>
    <w:rsid w:val="00075BC2"/>
    <w:rsid w:val="00075C54"/>
    <w:rsid w:val="00075CA9"/>
    <w:rsid w:val="00075D93"/>
    <w:rsid w:val="00075F12"/>
    <w:rsid w:val="000760EF"/>
    <w:rsid w:val="00076927"/>
    <w:rsid w:val="00076D36"/>
    <w:rsid w:val="00076FDB"/>
    <w:rsid w:val="000770F2"/>
    <w:rsid w:val="0007787E"/>
    <w:rsid w:val="000778BD"/>
    <w:rsid w:val="0008027E"/>
    <w:rsid w:val="00080AA9"/>
    <w:rsid w:val="00081149"/>
    <w:rsid w:val="00081360"/>
    <w:rsid w:val="000817B7"/>
    <w:rsid w:val="00081B2F"/>
    <w:rsid w:val="00081F17"/>
    <w:rsid w:val="00082F34"/>
    <w:rsid w:val="00083466"/>
    <w:rsid w:val="000835DD"/>
    <w:rsid w:val="000840C9"/>
    <w:rsid w:val="000848D3"/>
    <w:rsid w:val="000858BA"/>
    <w:rsid w:val="00085E0D"/>
    <w:rsid w:val="00085EC9"/>
    <w:rsid w:val="00086665"/>
    <w:rsid w:val="00086749"/>
    <w:rsid w:val="00086A2E"/>
    <w:rsid w:val="00086A55"/>
    <w:rsid w:val="00086A90"/>
    <w:rsid w:val="000879EB"/>
    <w:rsid w:val="0009011E"/>
    <w:rsid w:val="000902CA"/>
    <w:rsid w:val="00090E3D"/>
    <w:rsid w:val="0009143F"/>
    <w:rsid w:val="000916F1"/>
    <w:rsid w:val="00091782"/>
    <w:rsid w:val="00091905"/>
    <w:rsid w:val="00091975"/>
    <w:rsid w:val="000929F5"/>
    <w:rsid w:val="00092CD1"/>
    <w:rsid w:val="00093843"/>
    <w:rsid w:val="00094000"/>
    <w:rsid w:val="000940B9"/>
    <w:rsid w:val="0009418C"/>
    <w:rsid w:val="0009447F"/>
    <w:rsid w:val="000948B6"/>
    <w:rsid w:val="00094A48"/>
    <w:rsid w:val="00094E35"/>
    <w:rsid w:val="00095837"/>
    <w:rsid w:val="00095AE9"/>
    <w:rsid w:val="00095FEF"/>
    <w:rsid w:val="000967B8"/>
    <w:rsid w:val="0009797D"/>
    <w:rsid w:val="00097DD7"/>
    <w:rsid w:val="00097F47"/>
    <w:rsid w:val="000A0311"/>
    <w:rsid w:val="000A0353"/>
    <w:rsid w:val="000A0494"/>
    <w:rsid w:val="000A12AA"/>
    <w:rsid w:val="000A1359"/>
    <w:rsid w:val="000A15BC"/>
    <w:rsid w:val="000A1F18"/>
    <w:rsid w:val="000A1F4C"/>
    <w:rsid w:val="000A2425"/>
    <w:rsid w:val="000A2969"/>
    <w:rsid w:val="000A328A"/>
    <w:rsid w:val="000A32DC"/>
    <w:rsid w:val="000A3D64"/>
    <w:rsid w:val="000A4393"/>
    <w:rsid w:val="000A4426"/>
    <w:rsid w:val="000A4444"/>
    <w:rsid w:val="000A45AE"/>
    <w:rsid w:val="000A4E63"/>
    <w:rsid w:val="000A56B6"/>
    <w:rsid w:val="000A5D03"/>
    <w:rsid w:val="000A62EE"/>
    <w:rsid w:val="000A6372"/>
    <w:rsid w:val="000A6380"/>
    <w:rsid w:val="000A6635"/>
    <w:rsid w:val="000A68C2"/>
    <w:rsid w:val="000A6D0C"/>
    <w:rsid w:val="000A7BD0"/>
    <w:rsid w:val="000A7C09"/>
    <w:rsid w:val="000A7E34"/>
    <w:rsid w:val="000B00F0"/>
    <w:rsid w:val="000B0592"/>
    <w:rsid w:val="000B078B"/>
    <w:rsid w:val="000B0A0D"/>
    <w:rsid w:val="000B0AFC"/>
    <w:rsid w:val="000B1389"/>
    <w:rsid w:val="000B13D8"/>
    <w:rsid w:val="000B18F5"/>
    <w:rsid w:val="000B1A83"/>
    <w:rsid w:val="000B3054"/>
    <w:rsid w:val="000B31AD"/>
    <w:rsid w:val="000B3200"/>
    <w:rsid w:val="000B34EA"/>
    <w:rsid w:val="000B3755"/>
    <w:rsid w:val="000B3A6C"/>
    <w:rsid w:val="000B3C14"/>
    <w:rsid w:val="000B4EF4"/>
    <w:rsid w:val="000B5F63"/>
    <w:rsid w:val="000B6022"/>
    <w:rsid w:val="000B6C73"/>
    <w:rsid w:val="000B6F78"/>
    <w:rsid w:val="000B743E"/>
    <w:rsid w:val="000B74D8"/>
    <w:rsid w:val="000B7595"/>
    <w:rsid w:val="000B781F"/>
    <w:rsid w:val="000B7F4A"/>
    <w:rsid w:val="000C0111"/>
    <w:rsid w:val="000C0203"/>
    <w:rsid w:val="000C0654"/>
    <w:rsid w:val="000C0FE1"/>
    <w:rsid w:val="000C1079"/>
    <w:rsid w:val="000C12CF"/>
    <w:rsid w:val="000C13BC"/>
    <w:rsid w:val="000C14EB"/>
    <w:rsid w:val="000C1AA2"/>
    <w:rsid w:val="000C1C73"/>
    <w:rsid w:val="000C21F1"/>
    <w:rsid w:val="000C2255"/>
    <w:rsid w:val="000C2411"/>
    <w:rsid w:val="000C263A"/>
    <w:rsid w:val="000C2747"/>
    <w:rsid w:val="000C2A6F"/>
    <w:rsid w:val="000C375C"/>
    <w:rsid w:val="000C3AF8"/>
    <w:rsid w:val="000C3DA4"/>
    <w:rsid w:val="000C4195"/>
    <w:rsid w:val="000C4AFB"/>
    <w:rsid w:val="000C565F"/>
    <w:rsid w:val="000C61FF"/>
    <w:rsid w:val="000C66F5"/>
    <w:rsid w:val="000C6D6E"/>
    <w:rsid w:val="000C7031"/>
    <w:rsid w:val="000C7693"/>
    <w:rsid w:val="000D005A"/>
    <w:rsid w:val="000D0604"/>
    <w:rsid w:val="000D0629"/>
    <w:rsid w:val="000D06FD"/>
    <w:rsid w:val="000D0C48"/>
    <w:rsid w:val="000D11D2"/>
    <w:rsid w:val="000D18A8"/>
    <w:rsid w:val="000D1BA1"/>
    <w:rsid w:val="000D1CAE"/>
    <w:rsid w:val="000D28F2"/>
    <w:rsid w:val="000D2964"/>
    <w:rsid w:val="000D2BC7"/>
    <w:rsid w:val="000D2D78"/>
    <w:rsid w:val="000D3B80"/>
    <w:rsid w:val="000D4B40"/>
    <w:rsid w:val="000D4C57"/>
    <w:rsid w:val="000D50CB"/>
    <w:rsid w:val="000D51B3"/>
    <w:rsid w:val="000D56F7"/>
    <w:rsid w:val="000D5CCA"/>
    <w:rsid w:val="000D5E1C"/>
    <w:rsid w:val="000D5F1C"/>
    <w:rsid w:val="000D67A2"/>
    <w:rsid w:val="000D6C6A"/>
    <w:rsid w:val="000D6F97"/>
    <w:rsid w:val="000D75C5"/>
    <w:rsid w:val="000D78EB"/>
    <w:rsid w:val="000D7E0E"/>
    <w:rsid w:val="000E05AF"/>
    <w:rsid w:val="000E0757"/>
    <w:rsid w:val="000E07BC"/>
    <w:rsid w:val="000E1520"/>
    <w:rsid w:val="000E182E"/>
    <w:rsid w:val="000E1AC1"/>
    <w:rsid w:val="000E1CF8"/>
    <w:rsid w:val="000E27B5"/>
    <w:rsid w:val="000E2B06"/>
    <w:rsid w:val="000E3226"/>
    <w:rsid w:val="000E3677"/>
    <w:rsid w:val="000E3880"/>
    <w:rsid w:val="000E3CB1"/>
    <w:rsid w:val="000E3EB8"/>
    <w:rsid w:val="000E40C4"/>
    <w:rsid w:val="000E41D8"/>
    <w:rsid w:val="000E454F"/>
    <w:rsid w:val="000E4B4C"/>
    <w:rsid w:val="000E4D82"/>
    <w:rsid w:val="000E567B"/>
    <w:rsid w:val="000E5BBC"/>
    <w:rsid w:val="000E5BF2"/>
    <w:rsid w:val="000E5CAD"/>
    <w:rsid w:val="000E6145"/>
    <w:rsid w:val="000E61D2"/>
    <w:rsid w:val="000E633D"/>
    <w:rsid w:val="000E65C4"/>
    <w:rsid w:val="000E6754"/>
    <w:rsid w:val="000E6779"/>
    <w:rsid w:val="000E6AA3"/>
    <w:rsid w:val="000E6C4A"/>
    <w:rsid w:val="000E6F30"/>
    <w:rsid w:val="000F0174"/>
    <w:rsid w:val="000F0550"/>
    <w:rsid w:val="000F05DE"/>
    <w:rsid w:val="000F0610"/>
    <w:rsid w:val="000F09DE"/>
    <w:rsid w:val="000F09FC"/>
    <w:rsid w:val="000F0AE4"/>
    <w:rsid w:val="000F1255"/>
    <w:rsid w:val="000F19F5"/>
    <w:rsid w:val="000F1A84"/>
    <w:rsid w:val="000F26C4"/>
    <w:rsid w:val="000F2845"/>
    <w:rsid w:val="000F3080"/>
    <w:rsid w:val="000F385D"/>
    <w:rsid w:val="000F3FA9"/>
    <w:rsid w:val="000F4415"/>
    <w:rsid w:val="000F4CFE"/>
    <w:rsid w:val="000F54E6"/>
    <w:rsid w:val="000F58C4"/>
    <w:rsid w:val="000F6086"/>
    <w:rsid w:val="000F6C50"/>
    <w:rsid w:val="000F6D4F"/>
    <w:rsid w:val="000F7093"/>
    <w:rsid w:val="000F753B"/>
    <w:rsid w:val="000F795F"/>
    <w:rsid w:val="000F7A04"/>
    <w:rsid w:val="000F7C2F"/>
    <w:rsid w:val="001001DF"/>
    <w:rsid w:val="001005E5"/>
    <w:rsid w:val="00100664"/>
    <w:rsid w:val="001006A2"/>
    <w:rsid w:val="00100885"/>
    <w:rsid w:val="00100C0B"/>
    <w:rsid w:val="001013E3"/>
    <w:rsid w:val="001018A0"/>
    <w:rsid w:val="001018C3"/>
    <w:rsid w:val="001019F7"/>
    <w:rsid w:val="00101A27"/>
    <w:rsid w:val="00101CAA"/>
    <w:rsid w:val="00103579"/>
    <w:rsid w:val="00103E47"/>
    <w:rsid w:val="00104096"/>
    <w:rsid w:val="0010427D"/>
    <w:rsid w:val="00104C94"/>
    <w:rsid w:val="00104ECB"/>
    <w:rsid w:val="00105B73"/>
    <w:rsid w:val="00105E46"/>
    <w:rsid w:val="00105F02"/>
    <w:rsid w:val="001064B1"/>
    <w:rsid w:val="00106ECA"/>
    <w:rsid w:val="00107334"/>
    <w:rsid w:val="00107402"/>
    <w:rsid w:val="001078A2"/>
    <w:rsid w:val="001079F0"/>
    <w:rsid w:val="00107FC7"/>
    <w:rsid w:val="00110449"/>
    <w:rsid w:val="00110D39"/>
    <w:rsid w:val="00110DCE"/>
    <w:rsid w:val="0011195F"/>
    <w:rsid w:val="00111BE3"/>
    <w:rsid w:val="00111FFF"/>
    <w:rsid w:val="0011239E"/>
    <w:rsid w:val="001123D7"/>
    <w:rsid w:val="001125B7"/>
    <w:rsid w:val="001126AE"/>
    <w:rsid w:val="00112959"/>
    <w:rsid w:val="00112F1D"/>
    <w:rsid w:val="00113B6D"/>
    <w:rsid w:val="00113C3E"/>
    <w:rsid w:val="00113EC0"/>
    <w:rsid w:val="0011515D"/>
    <w:rsid w:val="00115627"/>
    <w:rsid w:val="00115703"/>
    <w:rsid w:val="0011579F"/>
    <w:rsid w:val="00115898"/>
    <w:rsid w:val="00115E35"/>
    <w:rsid w:val="00117063"/>
    <w:rsid w:val="00117301"/>
    <w:rsid w:val="00117BD4"/>
    <w:rsid w:val="00117F0D"/>
    <w:rsid w:val="0012025C"/>
    <w:rsid w:val="001203AA"/>
    <w:rsid w:val="0012052A"/>
    <w:rsid w:val="001209A4"/>
    <w:rsid w:val="00121066"/>
    <w:rsid w:val="001210B4"/>
    <w:rsid w:val="0012115A"/>
    <w:rsid w:val="0012116A"/>
    <w:rsid w:val="001211B5"/>
    <w:rsid w:val="00121368"/>
    <w:rsid w:val="00121396"/>
    <w:rsid w:val="00121EE8"/>
    <w:rsid w:val="001224E7"/>
    <w:rsid w:val="00123927"/>
    <w:rsid w:val="00123A08"/>
    <w:rsid w:val="00123C81"/>
    <w:rsid w:val="00123D9E"/>
    <w:rsid w:val="00123E7A"/>
    <w:rsid w:val="0012475E"/>
    <w:rsid w:val="0012475F"/>
    <w:rsid w:val="00124A9C"/>
    <w:rsid w:val="00124C05"/>
    <w:rsid w:val="00125C42"/>
    <w:rsid w:val="00125D61"/>
    <w:rsid w:val="001268A7"/>
    <w:rsid w:val="00126B72"/>
    <w:rsid w:val="00127AD6"/>
    <w:rsid w:val="00130289"/>
    <w:rsid w:val="001305C9"/>
    <w:rsid w:val="00130EE7"/>
    <w:rsid w:val="00131A46"/>
    <w:rsid w:val="00131B05"/>
    <w:rsid w:val="00131B88"/>
    <w:rsid w:val="00131ED5"/>
    <w:rsid w:val="00132161"/>
    <w:rsid w:val="001324DA"/>
    <w:rsid w:val="00132B2D"/>
    <w:rsid w:val="00132F41"/>
    <w:rsid w:val="001336F2"/>
    <w:rsid w:val="0013376E"/>
    <w:rsid w:val="00133D4E"/>
    <w:rsid w:val="00133EAC"/>
    <w:rsid w:val="00133FAB"/>
    <w:rsid w:val="001340C1"/>
    <w:rsid w:val="0013410C"/>
    <w:rsid w:val="00134C79"/>
    <w:rsid w:val="0013531A"/>
    <w:rsid w:val="001355A2"/>
    <w:rsid w:val="00135F44"/>
    <w:rsid w:val="0013629B"/>
    <w:rsid w:val="00136516"/>
    <w:rsid w:val="00136BAD"/>
    <w:rsid w:val="0013751A"/>
    <w:rsid w:val="001375A1"/>
    <w:rsid w:val="001376CF"/>
    <w:rsid w:val="00137900"/>
    <w:rsid w:val="00140E96"/>
    <w:rsid w:val="00141110"/>
    <w:rsid w:val="0014113F"/>
    <w:rsid w:val="00141870"/>
    <w:rsid w:val="00141D29"/>
    <w:rsid w:val="00142159"/>
    <w:rsid w:val="001425E9"/>
    <w:rsid w:val="00142785"/>
    <w:rsid w:val="00142C46"/>
    <w:rsid w:val="00142D8B"/>
    <w:rsid w:val="001432CD"/>
    <w:rsid w:val="00143A50"/>
    <w:rsid w:val="00143B76"/>
    <w:rsid w:val="00143D8C"/>
    <w:rsid w:val="001448E7"/>
    <w:rsid w:val="001458DB"/>
    <w:rsid w:val="00145CB1"/>
    <w:rsid w:val="00145EBD"/>
    <w:rsid w:val="00146010"/>
    <w:rsid w:val="00146063"/>
    <w:rsid w:val="00146247"/>
    <w:rsid w:val="00146B1E"/>
    <w:rsid w:val="00146C34"/>
    <w:rsid w:val="00146EF6"/>
    <w:rsid w:val="00146F17"/>
    <w:rsid w:val="00147033"/>
    <w:rsid w:val="00147599"/>
    <w:rsid w:val="00150208"/>
    <w:rsid w:val="001502B7"/>
    <w:rsid w:val="001506A9"/>
    <w:rsid w:val="00150900"/>
    <w:rsid w:val="00150A09"/>
    <w:rsid w:val="00151389"/>
    <w:rsid w:val="001518CC"/>
    <w:rsid w:val="001519A9"/>
    <w:rsid w:val="00151BC0"/>
    <w:rsid w:val="00152D1B"/>
    <w:rsid w:val="0015338C"/>
    <w:rsid w:val="001535EE"/>
    <w:rsid w:val="001536F9"/>
    <w:rsid w:val="00153A0B"/>
    <w:rsid w:val="00153F2D"/>
    <w:rsid w:val="00154386"/>
    <w:rsid w:val="00154870"/>
    <w:rsid w:val="00154CE1"/>
    <w:rsid w:val="00155CCA"/>
    <w:rsid w:val="00155EA6"/>
    <w:rsid w:val="00156A07"/>
    <w:rsid w:val="00156AF8"/>
    <w:rsid w:val="00156B1A"/>
    <w:rsid w:val="00156CDA"/>
    <w:rsid w:val="001570F9"/>
    <w:rsid w:val="0015710F"/>
    <w:rsid w:val="001576F0"/>
    <w:rsid w:val="00157776"/>
    <w:rsid w:val="00160FA4"/>
    <w:rsid w:val="00160FEE"/>
    <w:rsid w:val="00162105"/>
    <w:rsid w:val="00162665"/>
    <w:rsid w:val="00162CE7"/>
    <w:rsid w:val="00162F2C"/>
    <w:rsid w:val="00162FAB"/>
    <w:rsid w:val="001632F5"/>
    <w:rsid w:val="00163F35"/>
    <w:rsid w:val="001644E1"/>
    <w:rsid w:val="00164610"/>
    <w:rsid w:val="0016469B"/>
    <w:rsid w:val="001646BA"/>
    <w:rsid w:val="00164B28"/>
    <w:rsid w:val="00164D4D"/>
    <w:rsid w:val="00164DFC"/>
    <w:rsid w:val="0016537A"/>
    <w:rsid w:val="0016537E"/>
    <w:rsid w:val="001657D3"/>
    <w:rsid w:val="001657E4"/>
    <w:rsid w:val="001658FE"/>
    <w:rsid w:val="00165E50"/>
    <w:rsid w:val="00166204"/>
    <w:rsid w:val="00166256"/>
    <w:rsid w:val="001669FF"/>
    <w:rsid w:val="00166B33"/>
    <w:rsid w:val="00166B49"/>
    <w:rsid w:val="00166EBC"/>
    <w:rsid w:val="00167318"/>
    <w:rsid w:val="00167922"/>
    <w:rsid w:val="00167BE8"/>
    <w:rsid w:val="00167E35"/>
    <w:rsid w:val="0017013B"/>
    <w:rsid w:val="0017039D"/>
    <w:rsid w:val="001704E2"/>
    <w:rsid w:val="00170651"/>
    <w:rsid w:val="00170822"/>
    <w:rsid w:val="00170AF1"/>
    <w:rsid w:val="00170D53"/>
    <w:rsid w:val="001719F3"/>
    <w:rsid w:val="00171A81"/>
    <w:rsid w:val="00172096"/>
    <w:rsid w:val="0017215B"/>
    <w:rsid w:val="001721CA"/>
    <w:rsid w:val="001726A8"/>
    <w:rsid w:val="00172786"/>
    <w:rsid w:val="001730E0"/>
    <w:rsid w:val="00173814"/>
    <w:rsid w:val="00173C49"/>
    <w:rsid w:val="0017420E"/>
    <w:rsid w:val="0017475E"/>
    <w:rsid w:val="0017495B"/>
    <w:rsid w:val="001749D0"/>
    <w:rsid w:val="00175411"/>
    <w:rsid w:val="0017583E"/>
    <w:rsid w:val="00175960"/>
    <w:rsid w:val="00175CE2"/>
    <w:rsid w:val="00176125"/>
    <w:rsid w:val="001762A9"/>
    <w:rsid w:val="001763AD"/>
    <w:rsid w:val="001765B2"/>
    <w:rsid w:val="001767FF"/>
    <w:rsid w:val="00176A8F"/>
    <w:rsid w:val="00176B3F"/>
    <w:rsid w:val="00176CDE"/>
    <w:rsid w:val="00176E34"/>
    <w:rsid w:val="00177462"/>
    <w:rsid w:val="00177AAB"/>
    <w:rsid w:val="00177DC2"/>
    <w:rsid w:val="001804BE"/>
    <w:rsid w:val="0018065F"/>
    <w:rsid w:val="001809BD"/>
    <w:rsid w:val="001810E2"/>
    <w:rsid w:val="0018122F"/>
    <w:rsid w:val="00181B14"/>
    <w:rsid w:val="00181EEB"/>
    <w:rsid w:val="00181F6F"/>
    <w:rsid w:val="00182128"/>
    <w:rsid w:val="00182401"/>
    <w:rsid w:val="0018255C"/>
    <w:rsid w:val="00182726"/>
    <w:rsid w:val="00183ECC"/>
    <w:rsid w:val="00183F42"/>
    <w:rsid w:val="0018467C"/>
    <w:rsid w:val="001846F6"/>
    <w:rsid w:val="00185792"/>
    <w:rsid w:val="00185FD0"/>
    <w:rsid w:val="00186945"/>
    <w:rsid w:val="00186AC5"/>
    <w:rsid w:val="001870CF"/>
    <w:rsid w:val="001872A7"/>
    <w:rsid w:val="001872F5"/>
    <w:rsid w:val="00187421"/>
    <w:rsid w:val="001901F9"/>
    <w:rsid w:val="00190681"/>
    <w:rsid w:val="00190CF3"/>
    <w:rsid w:val="001913F4"/>
    <w:rsid w:val="0019142D"/>
    <w:rsid w:val="0019169B"/>
    <w:rsid w:val="001917C9"/>
    <w:rsid w:val="00191D6B"/>
    <w:rsid w:val="001920C1"/>
    <w:rsid w:val="0019263B"/>
    <w:rsid w:val="00193C33"/>
    <w:rsid w:val="001943BF"/>
    <w:rsid w:val="00194E33"/>
    <w:rsid w:val="00194EB2"/>
    <w:rsid w:val="00195ACB"/>
    <w:rsid w:val="001962E7"/>
    <w:rsid w:val="00196C02"/>
    <w:rsid w:val="00196F1F"/>
    <w:rsid w:val="001974CD"/>
    <w:rsid w:val="001976FE"/>
    <w:rsid w:val="0019772E"/>
    <w:rsid w:val="001A0010"/>
    <w:rsid w:val="001A0348"/>
    <w:rsid w:val="001A0378"/>
    <w:rsid w:val="001A0386"/>
    <w:rsid w:val="001A065A"/>
    <w:rsid w:val="001A08F6"/>
    <w:rsid w:val="001A0914"/>
    <w:rsid w:val="001A0C64"/>
    <w:rsid w:val="001A129C"/>
    <w:rsid w:val="001A1DCB"/>
    <w:rsid w:val="001A2523"/>
    <w:rsid w:val="001A2632"/>
    <w:rsid w:val="001A2913"/>
    <w:rsid w:val="001A2976"/>
    <w:rsid w:val="001A2BE8"/>
    <w:rsid w:val="001A2D05"/>
    <w:rsid w:val="001A2E0B"/>
    <w:rsid w:val="001A2F9F"/>
    <w:rsid w:val="001A30A0"/>
    <w:rsid w:val="001A34EE"/>
    <w:rsid w:val="001A35EC"/>
    <w:rsid w:val="001A3EBF"/>
    <w:rsid w:val="001A47A9"/>
    <w:rsid w:val="001A526E"/>
    <w:rsid w:val="001A5587"/>
    <w:rsid w:val="001A7241"/>
    <w:rsid w:val="001A7FEF"/>
    <w:rsid w:val="001B00A2"/>
    <w:rsid w:val="001B04FA"/>
    <w:rsid w:val="001B086A"/>
    <w:rsid w:val="001B1448"/>
    <w:rsid w:val="001B159D"/>
    <w:rsid w:val="001B1757"/>
    <w:rsid w:val="001B285A"/>
    <w:rsid w:val="001B3027"/>
    <w:rsid w:val="001B3137"/>
    <w:rsid w:val="001B344B"/>
    <w:rsid w:val="001B3837"/>
    <w:rsid w:val="001B3B33"/>
    <w:rsid w:val="001B4AF9"/>
    <w:rsid w:val="001B5872"/>
    <w:rsid w:val="001B6220"/>
    <w:rsid w:val="001B6242"/>
    <w:rsid w:val="001B6264"/>
    <w:rsid w:val="001B6C5C"/>
    <w:rsid w:val="001B7277"/>
    <w:rsid w:val="001B76FF"/>
    <w:rsid w:val="001C00A9"/>
    <w:rsid w:val="001C15B5"/>
    <w:rsid w:val="001C1CF7"/>
    <w:rsid w:val="001C1EFA"/>
    <w:rsid w:val="001C2784"/>
    <w:rsid w:val="001C286B"/>
    <w:rsid w:val="001C32C5"/>
    <w:rsid w:val="001C3421"/>
    <w:rsid w:val="001C3648"/>
    <w:rsid w:val="001C42E4"/>
    <w:rsid w:val="001C4602"/>
    <w:rsid w:val="001C46E7"/>
    <w:rsid w:val="001C47BC"/>
    <w:rsid w:val="001C4BB0"/>
    <w:rsid w:val="001C4C51"/>
    <w:rsid w:val="001C4E25"/>
    <w:rsid w:val="001C4FE1"/>
    <w:rsid w:val="001C5209"/>
    <w:rsid w:val="001C5A80"/>
    <w:rsid w:val="001C5FD6"/>
    <w:rsid w:val="001C6287"/>
    <w:rsid w:val="001C6994"/>
    <w:rsid w:val="001C6F21"/>
    <w:rsid w:val="001C7276"/>
    <w:rsid w:val="001C743B"/>
    <w:rsid w:val="001C766B"/>
    <w:rsid w:val="001C77FD"/>
    <w:rsid w:val="001D03FC"/>
    <w:rsid w:val="001D0751"/>
    <w:rsid w:val="001D0880"/>
    <w:rsid w:val="001D119C"/>
    <w:rsid w:val="001D1A78"/>
    <w:rsid w:val="001D1C64"/>
    <w:rsid w:val="001D27CD"/>
    <w:rsid w:val="001D2EF3"/>
    <w:rsid w:val="001D3117"/>
    <w:rsid w:val="001D32CE"/>
    <w:rsid w:val="001D37F3"/>
    <w:rsid w:val="001D3958"/>
    <w:rsid w:val="001D4054"/>
    <w:rsid w:val="001D41C7"/>
    <w:rsid w:val="001D41E4"/>
    <w:rsid w:val="001D41EA"/>
    <w:rsid w:val="001D47E5"/>
    <w:rsid w:val="001D486B"/>
    <w:rsid w:val="001D57AD"/>
    <w:rsid w:val="001D5C79"/>
    <w:rsid w:val="001D6136"/>
    <w:rsid w:val="001D67AE"/>
    <w:rsid w:val="001D6B48"/>
    <w:rsid w:val="001D7FBA"/>
    <w:rsid w:val="001E143E"/>
    <w:rsid w:val="001E180C"/>
    <w:rsid w:val="001E1CD0"/>
    <w:rsid w:val="001E1F43"/>
    <w:rsid w:val="001E2201"/>
    <w:rsid w:val="001E2244"/>
    <w:rsid w:val="001E2EEA"/>
    <w:rsid w:val="001E2F64"/>
    <w:rsid w:val="001E3350"/>
    <w:rsid w:val="001E37A4"/>
    <w:rsid w:val="001E3A13"/>
    <w:rsid w:val="001E3AD2"/>
    <w:rsid w:val="001E3CAF"/>
    <w:rsid w:val="001E48EB"/>
    <w:rsid w:val="001E4EDB"/>
    <w:rsid w:val="001E502F"/>
    <w:rsid w:val="001E513D"/>
    <w:rsid w:val="001E581C"/>
    <w:rsid w:val="001E5DF2"/>
    <w:rsid w:val="001E5E0C"/>
    <w:rsid w:val="001E60CB"/>
    <w:rsid w:val="001E61E9"/>
    <w:rsid w:val="001E63A4"/>
    <w:rsid w:val="001E6C7E"/>
    <w:rsid w:val="001E6E04"/>
    <w:rsid w:val="001E7C47"/>
    <w:rsid w:val="001F0501"/>
    <w:rsid w:val="001F135B"/>
    <w:rsid w:val="001F14D4"/>
    <w:rsid w:val="001F1FB1"/>
    <w:rsid w:val="001F25DE"/>
    <w:rsid w:val="001F2C07"/>
    <w:rsid w:val="001F2D17"/>
    <w:rsid w:val="001F3059"/>
    <w:rsid w:val="001F309C"/>
    <w:rsid w:val="001F360E"/>
    <w:rsid w:val="001F444B"/>
    <w:rsid w:val="001F455F"/>
    <w:rsid w:val="001F49C9"/>
    <w:rsid w:val="001F4BB9"/>
    <w:rsid w:val="001F5E62"/>
    <w:rsid w:val="001F65D5"/>
    <w:rsid w:val="001F6CE8"/>
    <w:rsid w:val="001F70FA"/>
    <w:rsid w:val="001F7220"/>
    <w:rsid w:val="001F7FB7"/>
    <w:rsid w:val="002004B1"/>
    <w:rsid w:val="00200CF7"/>
    <w:rsid w:val="00201F89"/>
    <w:rsid w:val="002021F0"/>
    <w:rsid w:val="00202383"/>
    <w:rsid w:val="002024E8"/>
    <w:rsid w:val="00202DD6"/>
    <w:rsid w:val="00202EEE"/>
    <w:rsid w:val="002040BF"/>
    <w:rsid w:val="00204120"/>
    <w:rsid w:val="002044BA"/>
    <w:rsid w:val="002045B4"/>
    <w:rsid w:val="002047D1"/>
    <w:rsid w:val="00204AE7"/>
    <w:rsid w:val="00204E46"/>
    <w:rsid w:val="002051FF"/>
    <w:rsid w:val="002054E8"/>
    <w:rsid w:val="00205B2B"/>
    <w:rsid w:val="00205CD9"/>
    <w:rsid w:val="00205E28"/>
    <w:rsid w:val="00205F73"/>
    <w:rsid w:val="002072CC"/>
    <w:rsid w:val="00207749"/>
    <w:rsid w:val="002078CD"/>
    <w:rsid w:val="00207ADD"/>
    <w:rsid w:val="0021036F"/>
    <w:rsid w:val="002103A6"/>
    <w:rsid w:val="0021045D"/>
    <w:rsid w:val="0021048A"/>
    <w:rsid w:val="00210ECB"/>
    <w:rsid w:val="002110D2"/>
    <w:rsid w:val="00211A29"/>
    <w:rsid w:val="00211B65"/>
    <w:rsid w:val="002132E2"/>
    <w:rsid w:val="0021370F"/>
    <w:rsid w:val="00213938"/>
    <w:rsid w:val="0021394F"/>
    <w:rsid w:val="00214328"/>
    <w:rsid w:val="00214405"/>
    <w:rsid w:val="002153DC"/>
    <w:rsid w:val="0021549E"/>
    <w:rsid w:val="002155C8"/>
    <w:rsid w:val="002158B3"/>
    <w:rsid w:val="00215A31"/>
    <w:rsid w:val="00215A9F"/>
    <w:rsid w:val="00215CD9"/>
    <w:rsid w:val="00215E42"/>
    <w:rsid w:val="00216044"/>
    <w:rsid w:val="0021622D"/>
    <w:rsid w:val="002168F9"/>
    <w:rsid w:val="00216C51"/>
    <w:rsid w:val="00217002"/>
    <w:rsid w:val="00217F92"/>
    <w:rsid w:val="002200FC"/>
    <w:rsid w:val="00220693"/>
    <w:rsid w:val="00220743"/>
    <w:rsid w:val="002207D8"/>
    <w:rsid w:val="00220EFA"/>
    <w:rsid w:val="0022110C"/>
    <w:rsid w:val="00221123"/>
    <w:rsid w:val="002218E3"/>
    <w:rsid w:val="00221DC1"/>
    <w:rsid w:val="00222071"/>
    <w:rsid w:val="0022222B"/>
    <w:rsid w:val="002232A0"/>
    <w:rsid w:val="0022346E"/>
    <w:rsid w:val="002235A6"/>
    <w:rsid w:val="00223AE3"/>
    <w:rsid w:val="00223C1A"/>
    <w:rsid w:val="002240B7"/>
    <w:rsid w:val="002241D5"/>
    <w:rsid w:val="002242CC"/>
    <w:rsid w:val="00224382"/>
    <w:rsid w:val="002243D0"/>
    <w:rsid w:val="00224841"/>
    <w:rsid w:val="0022518F"/>
    <w:rsid w:val="00225772"/>
    <w:rsid w:val="00225EB2"/>
    <w:rsid w:val="00225F55"/>
    <w:rsid w:val="00227235"/>
    <w:rsid w:val="00227510"/>
    <w:rsid w:val="002278FC"/>
    <w:rsid w:val="00227A72"/>
    <w:rsid w:val="0023009E"/>
    <w:rsid w:val="0023222A"/>
    <w:rsid w:val="00232535"/>
    <w:rsid w:val="00232A3A"/>
    <w:rsid w:val="00232D09"/>
    <w:rsid w:val="00233AD5"/>
    <w:rsid w:val="00233F09"/>
    <w:rsid w:val="00234368"/>
    <w:rsid w:val="002349A3"/>
    <w:rsid w:val="0023512D"/>
    <w:rsid w:val="00235B77"/>
    <w:rsid w:val="00235D75"/>
    <w:rsid w:val="00236704"/>
    <w:rsid w:val="00236CAF"/>
    <w:rsid w:val="00237B21"/>
    <w:rsid w:val="00237EED"/>
    <w:rsid w:val="0024005F"/>
    <w:rsid w:val="0024043A"/>
    <w:rsid w:val="00240463"/>
    <w:rsid w:val="00240E64"/>
    <w:rsid w:val="002411DB"/>
    <w:rsid w:val="00242128"/>
    <w:rsid w:val="002427EC"/>
    <w:rsid w:val="00242A29"/>
    <w:rsid w:val="00243521"/>
    <w:rsid w:val="0024406E"/>
    <w:rsid w:val="00244ADB"/>
    <w:rsid w:val="00244BE3"/>
    <w:rsid w:val="00244C81"/>
    <w:rsid w:val="0024520F"/>
    <w:rsid w:val="002452E1"/>
    <w:rsid w:val="00245F44"/>
    <w:rsid w:val="00246B33"/>
    <w:rsid w:val="00246D20"/>
    <w:rsid w:val="00247006"/>
    <w:rsid w:val="00247109"/>
    <w:rsid w:val="00247C46"/>
    <w:rsid w:val="00250335"/>
    <w:rsid w:val="002504E8"/>
    <w:rsid w:val="00250887"/>
    <w:rsid w:val="00250D4D"/>
    <w:rsid w:val="00250EBF"/>
    <w:rsid w:val="00250F27"/>
    <w:rsid w:val="0025188D"/>
    <w:rsid w:val="00252040"/>
    <w:rsid w:val="002525AE"/>
    <w:rsid w:val="0025274F"/>
    <w:rsid w:val="002528CB"/>
    <w:rsid w:val="00253425"/>
    <w:rsid w:val="0025370E"/>
    <w:rsid w:val="00253B64"/>
    <w:rsid w:val="00253CC1"/>
    <w:rsid w:val="002542B1"/>
    <w:rsid w:val="002543D2"/>
    <w:rsid w:val="00254BE8"/>
    <w:rsid w:val="0025516D"/>
    <w:rsid w:val="00255DE3"/>
    <w:rsid w:val="00256111"/>
    <w:rsid w:val="00256504"/>
    <w:rsid w:val="00256872"/>
    <w:rsid w:val="00256C28"/>
    <w:rsid w:val="00256C3B"/>
    <w:rsid w:val="00256E9A"/>
    <w:rsid w:val="002574BA"/>
    <w:rsid w:val="00257AF3"/>
    <w:rsid w:val="00260247"/>
    <w:rsid w:val="002604DF"/>
    <w:rsid w:val="00260D92"/>
    <w:rsid w:val="00260D9C"/>
    <w:rsid w:val="00260DC2"/>
    <w:rsid w:val="002613D3"/>
    <w:rsid w:val="002614E9"/>
    <w:rsid w:val="00261711"/>
    <w:rsid w:val="0026179A"/>
    <w:rsid w:val="00261BCD"/>
    <w:rsid w:val="00261D4C"/>
    <w:rsid w:val="00262279"/>
    <w:rsid w:val="00262BE9"/>
    <w:rsid w:val="002635EF"/>
    <w:rsid w:val="002641CE"/>
    <w:rsid w:val="0026494F"/>
    <w:rsid w:val="00264A93"/>
    <w:rsid w:val="00264C0D"/>
    <w:rsid w:val="00264C50"/>
    <w:rsid w:val="00264ED1"/>
    <w:rsid w:val="00264F1A"/>
    <w:rsid w:val="002650BB"/>
    <w:rsid w:val="0026517F"/>
    <w:rsid w:val="00265191"/>
    <w:rsid w:val="002656DA"/>
    <w:rsid w:val="00265A27"/>
    <w:rsid w:val="0026651A"/>
    <w:rsid w:val="002667EF"/>
    <w:rsid w:val="00266953"/>
    <w:rsid w:val="00266D87"/>
    <w:rsid w:val="00267A62"/>
    <w:rsid w:val="00267B9B"/>
    <w:rsid w:val="00267F43"/>
    <w:rsid w:val="002705B9"/>
    <w:rsid w:val="00271166"/>
    <w:rsid w:val="0027192F"/>
    <w:rsid w:val="00271D6D"/>
    <w:rsid w:val="00272431"/>
    <w:rsid w:val="00272AE5"/>
    <w:rsid w:val="0027301E"/>
    <w:rsid w:val="00273168"/>
    <w:rsid w:val="002734E9"/>
    <w:rsid w:val="00273B8D"/>
    <w:rsid w:val="00273BC7"/>
    <w:rsid w:val="002745B9"/>
    <w:rsid w:val="00274947"/>
    <w:rsid w:val="00274C84"/>
    <w:rsid w:val="00274EE8"/>
    <w:rsid w:val="00274FBA"/>
    <w:rsid w:val="00275213"/>
    <w:rsid w:val="00275667"/>
    <w:rsid w:val="00275994"/>
    <w:rsid w:val="00275CAC"/>
    <w:rsid w:val="0027620D"/>
    <w:rsid w:val="00276265"/>
    <w:rsid w:val="0027645F"/>
    <w:rsid w:val="00276761"/>
    <w:rsid w:val="00276C31"/>
    <w:rsid w:val="0027728B"/>
    <w:rsid w:val="002772BB"/>
    <w:rsid w:val="0028001F"/>
    <w:rsid w:val="00280B6D"/>
    <w:rsid w:val="00280DC0"/>
    <w:rsid w:val="00280E03"/>
    <w:rsid w:val="0028125F"/>
    <w:rsid w:val="0028167E"/>
    <w:rsid w:val="002819E2"/>
    <w:rsid w:val="00281E3B"/>
    <w:rsid w:val="00282E54"/>
    <w:rsid w:val="00283012"/>
    <w:rsid w:val="002830DD"/>
    <w:rsid w:val="00283555"/>
    <w:rsid w:val="0028369E"/>
    <w:rsid w:val="0028402C"/>
    <w:rsid w:val="00284252"/>
    <w:rsid w:val="00284639"/>
    <w:rsid w:val="0028478C"/>
    <w:rsid w:val="00284A86"/>
    <w:rsid w:val="002853C5"/>
    <w:rsid w:val="00285500"/>
    <w:rsid w:val="0028555B"/>
    <w:rsid w:val="00285B88"/>
    <w:rsid w:val="00285BD1"/>
    <w:rsid w:val="0028664A"/>
    <w:rsid w:val="00286677"/>
    <w:rsid w:val="002869A7"/>
    <w:rsid w:val="00286BE0"/>
    <w:rsid w:val="00286D01"/>
    <w:rsid w:val="00286F02"/>
    <w:rsid w:val="002871DD"/>
    <w:rsid w:val="00287334"/>
    <w:rsid w:val="00287A67"/>
    <w:rsid w:val="00287B13"/>
    <w:rsid w:val="002902EF"/>
    <w:rsid w:val="002907E8"/>
    <w:rsid w:val="002907EB"/>
    <w:rsid w:val="00291D03"/>
    <w:rsid w:val="002921E8"/>
    <w:rsid w:val="002926BB"/>
    <w:rsid w:val="00292CC1"/>
    <w:rsid w:val="00293101"/>
    <w:rsid w:val="0029323A"/>
    <w:rsid w:val="00293B4B"/>
    <w:rsid w:val="00293C6C"/>
    <w:rsid w:val="00293C6D"/>
    <w:rsid w:val="00293EE2"/>
    <w:rsid w:val="0029458C"/>
    <w:rsid w:val="0029463A"/>
    <w:rsid w:val="00294D9D"/>
    <w:rsid w:val="00294EBB"/>
    <w:rsid w:val="00295299"/>
    <w:rsid w:val="0029593A"/>
    <w:rsid w:val="00296033"/>
    <w:rsid w:val="002967FB"/>
    <w:rsid w:val="00296C48"/>
    <w:rsid w:val="00296C4D"/>
    <w:rsid w:val="00296E32"/>
    <w:rsid w:val="00297182"/>
    <w:rsid w:val="002972FC"/>
    <w:rsid w:val="0029792F"/>
    <w:rsid w:val="00297C8B"/>
    <w:rsid w:val="00297FDC"/>
    <w:rsid w:val="002A0380"/>
    <w:rsid w:val="002A0AE7"/>
    <w:rsid w:val="002A1556"/>
    <w:rsid w:val="002A1583"/>
    <w:rsid w:val="002A1A56"/>
    <w:rsid w:val="002A2051"/>
    <w:rsid w:val="002A240B"/>
    <w:rsid w:val="002A242E"/>
    <w:rsid w:val="002A24F6"/>
    <w:rsid w:val="002A26A5"/>
    <w:rsid w:val="002A3ECD"/>
    <w:rsid w:val="002A4103"/>
    <w:rsid w:val="002A415F"/>
    <w:rsid w:val="002A4202"/>
    <w:rsid w:val="002A497F"/>
    <w:rsid w:val="002A4D3F"/>
    <w:rsid w:val="002A5023"/>
    <w:rsid w:val="002A50EF"/>
    <w:rsid w:val="002A540F"/>
    <w:rsid w:val="002A572B"/>
    <w:rsid w:val="002A6AA8"/>
    <w:rsid w:val="002A6BC9"/>
    <w:rsid w:val="002A6E06"/>
    <w:rsid w:val="002A75C1"/>
    <w:rsid w:val="002A7645"/>
    <w:rsid w:val="002B022C"/>
    <w:rsid w:val="002B05DB"/>
    <w:rsid w:val="002B0994"/>
    <w:rsid w:val="002B0D88"/>
    <w:rsid w:val="002B1145"/>
    <w:rsid w:val="002B1320"/>
    <w:rsid w:val="002B1345"/>
    <w:rsid w:val="002B14E5"/>
    <w:rsid w:val="002B1DE8"/>
    <w:rsid w:val="002B24A9"/>
    <w:rsid w:val="002B293B"/>
    <w:rsid w:val="002B3190"/>
    <w:rsid w:val="002B32A2"/>
    <w:rsid w:val="002B3760"/>
    <w:rsid w:val="002B3888"/>
    <w:rsid w:val="002B39B9"/>
    <w:rsid w:val="002B3D26"/>
    <w:rsid w:val="002B45FC"/>
    <w:rsid w:val="002B4981"/>
    <w:rsid w:val="002B4AC3"/>
    <w:rsid w:val="002B5954"/>
    <w:rsid w:val="002B662B"/>
    <w:rsid w:val="002B676B"/>
    <w:rsid w:val="002B6DF4"/>
    <w:rsid w:val="002B710A"/>
    <w:rsid w:val="002B7A79"/>
    <w:rsid w:val="002B7C7C"/>
    <w:rsid w:val="002B7DBA"/>
    <w:rsid w:val="002C0090"/>
    <w:rsid w:val="002C0886"/>
    <w:rsid w:val="002C0B2B"/>
    <w:rsid w:val="002C102C"/>
    <w:rsid w:val="002C11B2"/>
    <w:rsid w:val="002C1E74"/>
    <w:rsid w:val="002C2B3A"/>
    <w:rsid w:val="002C3BF1"/>
    <w:rsid w:val="002C400D"/>
    <w:rsid w:val="002C43ED"/>
    <w:rsid w:val="002C4718"/>
    <w:rsid w:val="002C4D56"/>
    <w:rsid w:val="002C4F2C"/>
    <w:rsid w:val="002C521B"/>
    <w:rsid w:val="002C5468"/>
    <w:rsid w:val="002C6186"/>
    <w:rsid w:val="002C6605"/>
    <w:rsid w:val="002C6868"/>
    <w:rsid w:val="002C6DB6"/>
    <w:rsid w:val="002C705D"/>
    <w:rsid w:val="002C7728"/>
    <w:rsid w:val="002C7B0C"/>
    <w:rsid w:val="002C7BD1"/>
    <w:rsid w:val="002C7C85"/>
    <w:rsid w:val="002D0F04"/>
    <w:rsid w:val="002D1075"/>
    <w:rsid w:val="002D1743"/>
    <w:rsid w:val="002D1CB4"/>
    <w:rsid w:val="002D1D03"/>
    <w:rsid w:val="002D1FCB"/>
    <w:rsid w:val="002D2EC5"/>
    <w:rsid w:val="002D410B"/>
    <w:rsid w:val="002D4CD8"/>
    <w:rsid w:val="002D5228"/>
    <w:rsid w:val="002D5D81"/>
    <w:rsid w:val="002D5ED9"/>
    <w:rsid w:val="002D5F5D"/>
    <w:rsid w:val="002D6202"/>
    <w:rsid w:val="002D6741"/>
    <w:rsid w:val="002D6D04"/>
    <w:rsid w:val="002D7EFF"/>
    <w:rsid w:val="002E0343"/>
    <w:rsid w:val="002E0684"/>
    <w:rsid w:val="002E072B"/>
    <w:rsid w:val="002E07C7"/>
    <w:rsid w:val="002E0BA0"/>
    <w:rsid w:val="002E1140"/>
    <w:rsid w:val="002E19FE"/>
    <w:rsid w:val="002E1E29"/>
    <w:rsid w:val="002E2A84"/>
    <w:rsid w:val="002E2D7E"/>
    <w:rsid w:val="002E2E0B"/>
    <w:rsid w:val="002E3938"/>
    <w:rsid w:val="002E40CB"/>
    <w:rsid w:val="002E4614"/>
    <w:rsid w:val="002E46C9"/>
    <w:rsid w:val="002E486E"/>
    <w:rsid w:val="002E4C16"/>
    <w:rsid w:val="002E5976"/>
    <w:rsid w:val="002E5AC8"/>
    <w:rsid w:val="002E5AF1"/>
    <w:rsid w:val="002E6406"/>
    <w:rsid w:val="002E6780"/>
    <w:rsid w:val="002E7936"/>
    <w:rsid w:val="002F0371"/>
    <w:rsid w:val="002F0376"/>
    <w:rsid w:val="002F0490"/>
    <w:rsid w:val="002F04D4"/>
    <w:rsid w:val="002F056D"/>
    <w:rsid w:val="002F136C"/>
    <w:rsid w:val="002F141C"/>
    <w:rsid w:val="002F14E9"/>
    <w:rsid w:val="002F1697"/>
    <w:rsid w:val="002F19A9"/>
    <w:rsid w:val="002F1F08"/>
    <w:rsid w:val="002F233E"/>
    <w:rsid w:val="002F2708"/>
    <w:rsid w:val="002F3079"/>
    <w:rsid w:val="002F3162"/>
    <w:rsid w:val="002F3248"/>
    <w:rsid w:val="002F3273"/>
    <w:rsid w:val="002F3282"/>
    <w:rsid w:val="002F3373"/>
    <w:rsid w:val="002F3843"/>
    <w:rsid w:val="002F3906"/>
    <w:rsid w:val="002F3935"/>
    <w:rsid w:val="002F3A49"/>
    <w:rsid w:val="002F3B2D"/>
    <w:rsid w:val="002F4101"/>
    <w:rsid w:val="002F58D5"/>
    <w:rsid w:val="002F6109"/>
    <w:rsid w:val="002F6815"/>
    <w:rsid w:val="002F6E99"/>
    <w:rsid w:val="002F70B2"/>
    <w:rsid w:val="002F7614"/>
    <w:rsid w:val="002F77C1"/>
    <w:rsid w:val="002F7EA5"/>
    <w:rsid w:val="00300070"/>
    <w:rsid w:val="0030053D"/>
    <w:rsid w:val="0030094F"/>
    <w:rsid w:val="00300AAE"/>
    <w:rsid w:val="003011FF"/>
    <w:rsid w:val="00301905"/>
    <w:rsid w:val="0030201A"/>
    <w:rsid w:val="00302420"/>
    <w:rsid w:val="0030248C"/>
    <w:rsid w:val="00303F5A"/>
    <w:rsid w:val="00304430"/>
    <w:rsid w:val="00304B1F"/>
    <w:rsid w:val="00304E3A"/>
    <w:rsid w:val="00304EA6"/>
    <w:rsid w:val="00305A23"/>
    <w:rsid w:val="00305CA3"/>
    <w:rsid w:val="00305EA7"/>
    <w:rsid w:val="003062E3"/>
    <w:rsid w:val="00306C19"/>
    <w:rsid w:val="00306ED2"/>
    <w:rsid w:val="0030701C"/>
    <w:rsid w:val="00307143"/>
    <w:rsid w:val="003072A8"/>
    <w:rsid w:val="003079EF"/>
    <w:rsid w:val="00307A2F"/>
    <w:rsid w:val="00307C00"/>
    <w:rsid w:val="00310216"/>
    <w:rsid w:val="0031062E"/>
    <w:rsid w:val="00310A00"/>
    <w:rsid w:val="00310DDC"/>
    <w:rsid w:val="00310F64"/>
    <w:rsid w:val="00311396"/>
    <w:rsid w:val="00311565"/>
    <w:rsid w:val="003118B8"/>
    <w:rsid w:val="00311926"/>
    <w:rsid w:val="00311AAD"/>
    <w:rsid w:val="00312617"/>
    <w:rsid w:val="00312A92"/>
    <w:rsid w:val="00313172"/>
    <w:rsid w:val="003137B6"/>
    <w:rsid w:val="00313885"/>
    <w:rsid w:val="003139FE"/>
    <w:rsid w:val="00314411"/>
    <w:rsid w:val="003150CB"/>
    <w:rsid w:val="00315F13"/>
    <w:rsid w:val="0031601B"/>
    <w:rsid w:val="00316412"/>
    <w:rsid w:val="00316C2D"/>
    <w:rsid w:val="00316FC1"/>
    <w:rsid w:val="003171C4"/>
    <w:rsid w:val="003179A5"/>
    <w:rsid w:val="00317BBB"/>
    <w:rsid w:val="00317F3C"/>
    <w:rsid w:val="003206FB"/>
    <w:rsid w:val="00321814"/>
    <w:rsid w:val="00322098"/>
    <w:rsid w:val="00322A20"/>
    <w:rsid w:val="00322CFC"/>
    <w:rsid w:val="00322D07"/>
    <w:rsid w:val="00323479"/>
    <w:rsid w:val="0032368F"/>
    <w:rsid w:val="00323E61"/>
    <w:rsid w:val="003245A9"/>
    <w:rsid w:val="00324F69"/>
    <w:rsid w:val="00325248"/>
    <w:rsid w:val="00325C2B"/>
    <w:rsid w:val="00326000"/>
    <w:rsid w:val="0032665B"/>
    <w:rsid w:val="00326C34"/>
    <w:rsid w:val="0032799D"/>
    <w:rsid w:val="00327A62"/>
    <w:rsid w:val="00327F5C"/>
    <w:rsid w:val="0033052A"/>
    <w:rsid w:val="00330578"/>
    <w:rsid w:val="003307DB"/>
    <w:rsid w:val="00330F63"/>
    <w:rsid w:val="003312F1"/>
    <w:rsid w:val="00331ECA"/>
    <w:rsid w:val="00332061"/>
    <w:rsid w:val="00332385"/>
    <w:rsid w:val="00332475"/>
    <w:rsid w:val="00332658"/>
    <w:rsid w:val="00332E75"/>
    <w:rsid w:val="00333707"/>
    <w:rsid w:val="00333B58"/>
    <w:rsid w:val="00333FF7"/>
    <w:rsid w:val="0033410D"/>
    <w:rsid w:val="003345B1"/>
    <w:rsid w:val="003345F4"/>
    <w:rsid w:val="00334C6D"/>
    <w:rsid w:val="003355D2"/>
    <w:rsid w:val="003356A7"/>
    <w:rsid w:val="003357CC"/>
    <w:rsid w:val="00335910"/>
    <w:rsid w:val="00335A1B"/>
    <w:rsid w:val="00336295"/>
    <w:rsid w:val="0033699C"/>
    <w:rsid w:val="00337238"/>
    <w:rsid w:val="0033766C"/>
    <w:rsid w:val="003378E0"/>
    <w:rsid w:val="00337997"/>
    <w:rsid w:val="00337D91"/>
    <w:rsid w:val="00337FCD"/>
    <w:rsid w:val="00340061"/>
    <w:rsid w:val="00340C50"/>
    <w:rsid w:val="00341073"/>
    <w:rsid w:val="00341883"/>
    <w:rsid w:val="0034197F"/>
    <w:rsid w:val="00341B36"/>
    <w:rsid w:val="00341D83"/>
    <w:rsid w:val="0034381C"/>
    <w:rsid w:val="00343901"/>
    <w:rsid w:val="00343E43"/>
    <w:rsid w:val="0034407E"/>
    <w:rsid w:val="003440AE"/>
    <w:rsid w:val="0034449D"/>
    <w:rsid w:val="003447E8"/>
    <w:rsid w:val="0034498F"/>
    <w:rsid w:val="0034521F"/>
    <w:rsid w:val="003452A6"/>
    <w:rsid w:val="0034570F"/>
    <w:rsid w:val="003457E1"/>
    <w:rsid w:val="00345915"/>
    <w:rsid w:val="00345B9F"/>
    <w:rsid w:val="00346D8A"/>
    <w:rsid w:val="00347790"/>
    <w:rsid w:val="003477D7"/>
    <w:rsid w:val="0034791D"/>
    <w:rsid w:val="00347A38"/>
    <w:rsid w:val="003500C4"/>
    <w:rsid w:val="0035029F"/>
    <w:rsid w:val="003503B8"/>
    <w:rsid w:val="0035052B"/>
    <w:rsid w:val="00350AF9"/>
    <w:rsid w:val="00350AFA"/>
    <w:rsid w:val="00350C47"/>
    <w:rsid w:val="00350F6A"/>
    <w:rsid w:val="00351087"/>
    <w:rsid w:val="003511DA"/>
    <w:rsid w:val="00351325"/>
    <w:rsid w:val="0035139D"/>
    <w:rsid w:val="003514C3"/>
    <w:rsid w:val="0035198F"/>
    <w:rsid w:val="00352E08"/>
    <w:rsid w:val="0035364F"/>
    <w:rsid w:val="003536C0"/>
    <w:rsid w:val="003539E3"/>
    <w:rsid w:val="00353E75"/>
    <w:rsid w:val="00354934"/>
    <w:rsid w:val="00354E86"/>
    <w:rsid w:val="003554FB"/>
    <w:rsid w:val="003559FD"/>
    <w:rsid w:val="003563B3"/>
    <w:rsid w:val="00356BD2"/>
    <w:rsid w:val="00356CF6"/>
    <w:rsid w:val="00356F5E"/>
    <w:rsid w:val="00357332"/>
    <w:rsid w:val="003577F3"/>
    <w:rsid w:val="00357979"/>
    <w:rsid w:val="00357BCB"/>
    <w:rsid w:val="00357BD8"/>
    <w:rsid w:val="00360E61"/>
    <w:rsid w:val="00360ED3"/>
    <w:rsid w:val="0036104B"/>
    <w:rsid w:val="00361281"/>
    <w:rsid w:val="0036131D"/>
    <w:rsid w:val="00361366"/>
    <w:rsid w:val="003620CC"/>
    <w:rsid w:val="003623EC"/>
    <w:rsid w:val="003626DC"/>
    <w:rsid w:val="00362AFA"/>
    <w:rsid w:val="00362C3F"/>
    <w:rsid w:val="00363563"/>
    <w:rsid w:val="0036444D"/>
    <w:rsid w:val="00364E0A"/>
    <w:rsid w:val="003656E2"/>
    <w:rsid w:val="00365705"/>
    <w:rsid w:val="00365BBE"/>
    <w:rsid w:val="003660D5"/>
    <w:rsid w:val="00366FCF"/>
    <w:rsid w:val="00367F0E"/>
    <w:rsid w:val="0037182D"/>
    <w:rsid w:val="00371EB3"/>
    <w:rsid w:val="0037247C"/>
    <w:rsid w:val="003724B5"/>
    <w:rsid w:val="00372E29"/>
    <w:rsid w:val="003730B2"/>
    <w:rsid w:val="0037330D"/>
    <w:rsid w:val="00373467"/>
    <w:rsid w:val="00373500"/>
    <w:rsid w:val="00373EC9"/>
    <w:rsid w:val="00374294"/>
    <w:rsid w:val="003743DA"/>
    <w:rsid w:val="0037480A"/>
    <w:rsid w:val="0037483B"/>
    <w:rsid w:val="00375EBE"/>
    <w:rsid w:val="00376A4C"/>
    <w:rsid w:val="00377BE3"/>
    <w:rsid w:val="003801D4"/>
    <w:rsid w:val="0038059E"/>
    <w:rsid w:val="003811FB"/>
    <w:rsid w:val="0038133C"/>
    <w:rsid w:val="003814A2"/>
    <w:rsid w:val="00381989"/>
    <w:rsid w:val="00382198"/>
    <w:rsid w:val="00382548"/>
    <w:rsid w:val="00382898"/>
    <w:rsid w:val="003829E1"/>
    <w:rsid w:val="00382BED"/>
    <w:rsid w:val="00382CE1"/>
    <w:rsid w:val="00382ECE"/>
    <w:rsid w:val="003834FA"/>
    <w:rsid w:val="00383B44"/>
    <w:rsid w:val="00383B62"/>
    <w:rsid w:val="00384257"/>
    <w:rsid w:val="003842E3"/>
    <w:rsid w:val="003843D0"/>
    <w:rsid w:val="00384B52"/>
    <w:rsid w:val="00384CE8"/>
    <w:rsid w:val="00384E16"/>
    <w:rsid w:val="00384EB0"/>
    <w:rsid w:val="00384FC5"/>
    <w:rsid w:val="00385126"/>
    <w:rsid w:val="003853CD"/>
    <w:rsid w:val="00385848"/>
    <w:rsid w:val="00386092"/>
    <w:rsid w:val="00386437"/>
    <w:rsid w:val="00386642"/>
    <w:rsid w:val="0038671C"/>
    <w:rsid w:val="0038696C"/>
    <w:rsid w:val="00386CD5"/>
    <w:rsid w:val="00390CC8"/>
    <w:rsid w:val="00390F9F"/>
    <w:rsid w:val="0039126B"/>
    <w:rsid w:val="003912CF"/>
    <w:rsid w:val="0039141F"/>
    <w:rsid w:val="003922C5"/>
    <w:rsid w:val="0039240C"/>
    <w:rsid w:val="0039273A"/>
    <w:rsid w:val="00392F1B"/>
    <w:rsid w:val="00393498"/>
    <w:rsid w:val="00394225"/>
    <w:rsid w:val="00394A34"/>
    <w:rsid w:val="00394B06"/>
    <w:rsid w:val="00394C04"/>
    <w:rsid w:val="00394E69"/>
    <w:rsid w:val="00395038"/>
    <w:rsid w:val="00395731"/>
    <w:rsid w:val="00395BBE"/>
    <w:rsid w:val="00395BE6"/>
    <w:rsid w:val="00395EBE"/>
    <w:rsid w:val="0039660E"/>
    <w:rsid w:val="00396624"/>
    <w:rsid w:val="003966E0"/>
    <w:rsid w:val="00396894"/>
    <w:rsid w:val="00396B10"/>
    <w:rsid w:val="00396E1E"/>
    <w:rsid w:val="003971FA"/>
    <w:rsid w:val="0039746E"/>
    <w:rsid w:val="003977C4"/>
    <w:rsid w:val="0039784E"/>
    <w:rsid w:val="00397871"/>
    <w:rsid w:val="00397A24"/>
    <w:rsid w:val="00397B0A"/>
    <w:rsid w:val="00397C34"/>
    <w:rsid w:val="00397CFD"/>
    <w:rsid w:val="00397E77"/>
    <w:rsid w:val="003A02A5"/>
    <w:rsid w:val="003A094E"/>
    <w:rsid w:val="003A10C8"/>
    <w:rsid w:val="003A1410"/>
    <w:rsid w:val="003A285D"/>
    <w:rsid w:val="003A359A"/>
    <w:rsid w:val="003A3A66"/>
    <w:rsid w:val="003A403A"/>
    <w:rsid w:val="003A45D9"/>
    <w:rsid w:val="003A4D0C"/>
    <w:rsid w:val="003A4EC4"/>
    <w:rsid w:val="003A5B58"/>
    <w:rsid w:val="003A6043"/>
    <w:rsid w:val="003A6321"/>
    <w:rsid w:val="003A64C1"/>
    <w:rsid w:val="003A68CA"/>
    <w:rsid w:val="003A6DF3"/>
    <w:rsid w:val="003A6E9A"/>
    <w:rsid w:val="003A7E7F"/>
    <w:rsid w:val="003A7F25"/>
    <w:rsid w:val="003B0442"/>
    <w:rsid w:val="003B062D"/>
    <w:rsid w:val="003B1455"/>
    <w:rsid w:val="003B1578"/>
    <w:rsid w:val="003B1878"/>
    <w:rsid w:val="003B1EF4"/>
    <w:rsid w:val="003B2315"/>
    <w:rsid w:val="003B2B9A"/>
    <w:rsid w:val="003B3BAE"/>
    <w:rsid w:val="003B4FBD"/>
    <w:rsid w:val="003B589C"/>
    <w:rsid w:val="003B5988"/>
    <w:rsid w:val="003B5E4E"/>
    <w:rsid w:val="003B651A"/>
    <w:rsid w:val="003B694F"/>
    <w:rsid w:val="003B6A5B"/>
    <w:rsid w:val="003C0572"/>
    <w:rsid w:val="003C0589"/>
    <w:rsid w:val="003C0C3D"/>
    <w:rsid w:val="003C0D49"/>
    <w:rsid w:val="003C0E69"/>
    <w:rsid w:val="003C0FDF"/>
    <w:rsid w:val="003C1357"/>
    <w:rsid w:val="003C1560"/>
    <w:rsid w:val="003C1A5E"/>
    <w:rsid w:val="003C24AD"/>
    <w:rsid w:val="003C39FA"/>
    <w:rsid w:val="003C3DE5"/>
    <w:rsid w:val="003C46B6"/>
    <w:rsid w:val="003C4C57"/>
    <w:rsid w:val="003C506D"/>
    <w:rsid w:val="003C5191"/>
    <w:rsid w:val="003C5BA4"/>
    <w:rsid w:val="003C5DD5"/>
    <w:rsid w:val="003C673F"/>
    <w:rsid w:val="003C6FEE"/>
    <w:rsid w:val="003D01FA"/>
    <w:rsid w:val="003D044D"/>
    <w:rsid w:val="003D091A"/>
    <w:rsid w:val="003D12E7"/>
    <w:rsid w:val="003D1EDB"/>
    <w:rsid w:val="003D2239"/>
    <w:rsid w:val="003D26F7"/>
    <w:rsid w:val="003D2890"/>
    <w:rsid w:val="003D324C"/>
    <w:rsid w:val="003D360F"/>
    <w:rsid w:val="003D38BD"/>
    <w:rsid w:val="003D3DC0"/>
    <w:rsid w:val="003D3E1D"/>
    <w:rsid w:val="003D410C"/>
    <w:rsid w:val="003D43EF"/>
    <w:rsid w:val="003D450C"/>
    <w:rsid w:val="003D50E6"/>
    <w:rsid w:val="003D5594"/>
    <w:rsid w:val="003D586A"/>
    <w:rsid w:val="003D5F72"/>
    <w:rsid w:val="003D60DF"/>
    <w:rsid w:val="003D683F"/>
    <w:rsid w:val="003D687A"/>
    <w:rsid w:val="003D6906"/>
    <w:rsid w:val="003D6940"/>
    <w:rsid w:val="003D6A18"/>
    <w:rsid w:val="003D6BF5"/>
    <w:rsid w:val="003D7BAA"/>
    <w:rsid w:val="003D7D88"/>
    <w:rsid w:val="003E03C4"/>
    <w:rsid w:val="003E047E"/>
    <w:rsid w:val="003E09D3"/>
    <w:rsid w:val="003E15BD"/>
    <w:rsid w:val="003E18C1"/>
    <w:rsid w:val="003E243A"/>
    <w:rsid w:val="003E24EE"/>
    <w:rsid w:val="003E2733"/>
    <w:rsid w:val="003E2B15"/>
    <w:rsid w:val="003E3613"/>
    <w:rsid w:val="003E363A"/>
    <w:rsid w:val="003E3BAA"/>
    <w:rsid w:val="003E420B"/>
    <w:rsid w:val="003E4648"/>
    <w:rsid w:val="003E4966"/>
    <w:rsid w:val="003E5564"/>
    <w:rsid w:val="003E599F"/>
    <w:rsid w:val="003E6906"/>
    <w:rsid w:val="003E69C5"/>
    <w:rsid w:val="003E750A"/>
    <w:rsid w:val="003E75DF"/>
    <w:rsid w:val="003E77B5"/>
    <w:rsid w:val="003E7890"/>
    <w:rsid w:val="003E7BD3"/>
    <w:rsid w:val="003E7C2E"/>
    <w:rsid w:val="003E7C6D"/>
    <w:rsid w:val="003F054E"/>
    <w:rsid w:val="003F0B49"/>
    <w:rsid w:val="003F1F6E"/>
    <w:rsid w:val="003F30EE"/>
    <w:rsid w:val="003F362E"/>
    <w:rsid w:val="003F36F5"/>
    <w:rsid w:val="003F428A"/>
    <w:rsid w:val="003F48AE"/>
    <w:rsid w:val="003F49E9"/>
    <w:rsid w:val="003F5FF1"/>
    <w:rsid w:val="003F6064"/>
    <w:rsid w:val="003F6110"/>
    <w:rsid w:val="003F61AB"/>
    <w:rsid w:val="003F6B5B"/>
    <w:rsid w:val="003F72EF"/>
    <w:rsid w:val="003F77AA"/>
    <w:rsid w:val="003F7D1F"/>
    <w:rsid w:val="004001F0"/>
    <w:rsid w:val="0040048D"/>
    <w:rsid w:val="0040093D"/>
    <w:rsid w:val="00400E91"/>
    <w:rsid w:val="004010B0"/>
    <w:rsid w:val="00401BC8"/>
    <w:rsid w:val="00401C41"/>
    <w:rsid w:val="00402695"/>
    <w:rsid w:val="00402718"/>
    <w:rsid w:val="0040293D"/>
    <w:rsid w:val="00402BCA"/>
    <w:rsid w:val="00402E75"/>
    <w:rsid w:val="00403557"/>
    <w:rsid w:val="00404250"/>
    <w:rsid w:val="0040488C"/>
    <w:rsid w:val="00404C86"/>
    <w:rsid w:val="00404E5F"/>
    <w:rsid w:val="00405971"/>
    <w:rsid w:val="00405AE9"/>
    <w:rsid w:val="00405C30"/>
    <w:rsid w:val="00406B59"/>
    <w:rsid w:val="00407120"/>
    <w:rsid w:val="00407260"/>
    <w:rsid w:val="004076EB"/>
    <w:rsid w:val="0040779D"/>
    <w:rsid w:val="00407820"/>
    <w:rsid w:val="00407ADA"/>
    <w:rsid w:val="00407F27"/>
    <w:rsid w:val="00410332"/>
    <w:rsid w:val="00410404"/>
    <w:rsid w:val="00410C42"/>
    <w:rsid w:val="0041138B"/>
    <w:rsid w:val="00411DB2"/>
    <w:rsid w:val="0041233B"/>
    <w:rsid w:val="00412EEA"/>
    <w:rsid w:val="00413006"/>
    <w:rsid w:val="00413862"/>
    <w:rsid w:val="00413C62"/>
    <w:rsid w:val="00413D50"/>
    <w:rsid w:val="00413F47"/>
    <w:rsid w:val="00413F89"/>
    <w:rsid w:val="00414029"/>
    <w:rsid w:val="00414871"/>
    <w:rsid w:val="004149DC"/>
    <w:rsid w:val="00414D53"/>
    <w:rsid w:val="00414E8A"/>
    <w:rsid w:val="004151D6"/>
    <w:rsid w:val="004151F5"/>
    <w:rsid w:val="00415A6E"/>
    <w:rsid w:val="00415F58"/>
    <w:rsid w:val="00416B85"/>
    <w:rsid w:val="00416C33"/>
    <w:rsid w:val="00416CE0"/>
    <w:rsid w:val="0041715F"/>
    <w:rsid w:val="00417738"/>
    <w:rsid w:val="00420258"/>
    <w:rsid w:val="0042075F"/>
    <w:rsid w:val="00420913"/>
    <w:rsid w:val="00420F6C"/>
    <w:rsid w:val="004211FD"/>
    <w:rsid w:val="004218F3"/>
    <w:rsid w:val="00421F6F"/>
    <w:rsid w:val="00422126"/>
    <w:rsid w:val="0042220B"/>
    <w:rsid w:val="00422A52"/>
    <w:rsid w:val="00422D51"/>
    <w:rsid w:val="00422D9E"/>
    <w:rsid w:val="0042401C"/>
    <w:rsid w:val="00424042"/>
    <w:rsid w:val="00424501"/>
    <w:rsid w:val="0042482E"/>
    <w:rsid w:val="00425158"/>
    <w:rsid w:val="004253B4"/>
    <w:rsid w:val="004253F9"/>
    <w:rsid w:val="00425635"/>
    <w:rsid w:val="00425BB8"/>
    <w:rsid w:val="00425F80"/>
    <w:rsid w:val="00426604"/>
    <w:rsid w:val="00426B86"/>
    <w:rsid w:val="00427692"/>
    <w:rsid w:val="00427BA3"/>
    <w:rsid w:val="004300A2"/>
    <w:rsid w:val="00430B8C"/>
    <w:rsid w:val="00430E75"/>
    <w:rsid w:val="00430EDA"/>
    <w:rsid w:val="00431188"/>
    <w:rsid w:val="004319CD"/>
    <w:rsid w:val="00431E17"/>
    <w:rsid w:val="00431F6A"/>
    <w:rsid w:val="00432316"/>
    <w:rsid w:val="00432388"/>
    <w:rsid w:val="00432496"/>
    <w:rsid w:val="0043279F"/>
    <w:rsid w:val="004327B5"/>
    <w:rsid w:val="00432835"/>
    <w:rsid w:val="004330C3"/>
    <w:rsid w:val="00433279"/>
    <w:rsid w:val="0043386C"/>
    <w:rsid w:val="00433CA5"/>
    <w:rsid w:val="00433CC6"/>
    <w:rsid w:val="00433EA1"/>
    <w:rsid w:val="004341F9"/>
    <w:rsid w:val="0043447B"/>
    <w:rsid w:val="0043450A"/>
    <w:rsid w:val="00434853"/>
    <w:rsid w:val="00434EB6"/>
    <w:rsid w:val="00435453"/>
    <w:rsid w:val="00435938"/>
    <w:rsid w:val="00435AFA"/>
    <w:rsid w:val="00435C1C"/>
    <w:rsid w:val="00435FC3"/>
    <w:rsid w:val="0043643C"/>
    <w:rsid w:val="00436720"/>
    <w:rsid w:val="004367C3"/>
    <w:rsid w:val="00436CD0"/>
    <w:rsid w:val="00436D4E"/>
    <w:rsid w:val="00436EB4"/>
    <w:rsid w:val="004371D1"/>
    <w:rsid w:val="00437407"/>
    <w:rsid w:val="00437790"/>
    <w:rsid w:val="00437D61"/>
    <w:rsid w:val="0044016D"/>
    <w:rsid w:val="00440566"/>
    <w:rsid w:val="00440570"/>
    <w:rsid w:val="00440701"/>
    <w:rsid w:val="00440BEC"/>
    <w:rsid w:val="0044113C"/>
    <w:rsid w:val="00441774"/>
    <w:rsid w:val="0044190C"/>
    <w:rsid w:val="00443239"/>
    <w:rsid w:val="00443B41"/>
    <w:rsid w:val="00443C58"/>
    <w:rsid w:val="004441D8"/>
    <w:rsid w:val="00444985"/>
    <w:rsid w:val="00444DEE"/>
    <w:rsid w:val="0044513F"/>
    <w:rsid w:val="00445154"/>
    <w:rsid w:val="00445641"/>
    <w:rsid w:val="004459F1"/>
    <w:rsid w:val="00445D72"/>
    <w:rsid w:val="0044610D"/>
    <w:rsid w:val="00446A58"/>
    <w:rsid w:val="00446C2D"/>
    <w:rsid w:val="00446C40"/>
    <w:rsid w:val="00447364"/>
    <w:rsid w:val="0044799F"/>
    <w:rsid w:val="00447AC9"/>
    <w:rsid w:val="00447AF4"/>
    <w:rsid w:val="0045058D"/>
    <w:rsid w:val="00450909"/>
    <w:rsid w:val="00450AE8"/>
    <w:rsid w:val="00451166"/>
    <w:rsid w:val="00451779"/>
    <w:rsid w:val="00451B86"/>
    <w:rsid w:val="0045369A"/>
    <w:rsid w:val="00453745"/>
    <w:rsid w:val="004538DD"/>
    <w:rsid w:val="004539FF"/>
    <w:rsid w:val="00453B0E"/>
    <w:rsid w:val="00454322"/>
    <w:rsid w:val="00454A3A"/>
    <w:rsid w:val="004550C9"/>
    <w:rsid w:val="0045569E"/>
    <w:rsid w:val="00455BE5"/>
    <w:rsid w:val="00455D0E"/>
    <w:rsid w:val="00455E41"/>
    <w:rsid w:val="00456FD4"/>
    <w:rsid w:val="004573F9"/>
    <w:rsid w:val="00457F11"/>
    <w:rsid w:val="00460642"/>
    <w:rsid w:val="0046067D"/>
    <w:rsid w:val="004606E7"/>
    <w:rsid w:val="00460F10"/>
    <w:rsid w:val="00460F17"/>
    <w:rsid w:val="00461573"/>
    <w:rsid w:val="004619E7"/>
    <w:rsid w:val="00461D58"/>
    <w:rsid w:val="004625C6"/>
    <w:rsid w:val="00462CC2"/>
    <w:rsid w:val="00462E40"/>
    <w:rsid w:val="00462F72"/>
    <w:rsid w:val="0046369C"/>
    <w:rsid w:val="00463AFE"/>
    <w:rsid w:val="00463B8F"/>
    <w:rsid w:val="00463EF9"/>
    <w:rsid w:val="00463F09"/>
    <w:rsid w:val="00463F7B"/>
    <w:rsid w:val="00464786"/>
    <w:rsid w:val="004649D3"/>
    <w:rsid w:val="00464B32"/>
    <w:rsid w:val="00465201"/>
    <w:rsid w:val="00465893"/>
    <w:rsid w:val="00466374"/>
    <w:rsid w:val="00466E5F"/>
    <w:rsid w:val="0046728E"/>
    <w:rsid w:val="004673F8"/>
    <w:rsid w:val="00467692"/>
    <w:rsid w:val="004719FE"/>
    <w:rsid w:val="00471AEB"/>
    <w:rsid w:val="00471CBA"/>
    <w:rsid w:val="00471ECA"/>
    <w:rsid w:val="004725D9"/>
    <w:rsid w:val="0047326A"/>
    <w:rsid w:val="004736D0"/>
    <w:rsid w:val="00473EC0"/>
    <w:rsid w:val="00473EDC"/>
    <w:rsid w:val="004748BA"/>
    <w:rsid w:val="00475022"/>
    <w:rsid w:val="0047574F"/>
    <w:rsid w:val="00475A09"/>
    <w:rsid w:val="00475B57"/>
    <w:rsid w:val="00475EA4"/>
    <w:rsid w:val="00477001"/>
    <w:rsid w:val="0047701F"/>
    <w:rsid w:val="00477B44"/>
    <w:rsid w:val="00477EF4"/>
    <w:rsid w:val="004808A3"/>
    <w:rsid w:val="004809AA"/>
    <w:rsid w:val="00480C2E"/>
    <w:rsid w:val="00480E18"/>
    <w:rsid w:val="004813CB"/>
    <w:rsid w:val="00481749"/>
    <w:rsid w:val="00481EEC"/>
    <w:rsid w:val="00482C51"/>
    <w:rsid w:val="00482E2F"/>
    <w:rsid w:val="004836DF"/>
    <w:rsid w:val="004839EC"/>
    <w:rsid w:val="00483A97"/>
    <w:rsid w:val="00483DDE"/>
    <w:rsid w:val="0048441A"/>
    <w:rsid w:val="00484751"/>
    <w:rsid w:val="004847C8"/>
    <w:rsid w:val="00484A40"/>
    <w:rsid w:val="00484A5A"/>
    <w:rsid w:val="00484B78"/>
    <w:rsid w:val="00484C33"/>
    <w:rsid w:val="00484F80"/>
    <w:rsid w:val="0048556E"/>
    <w:rsid w:val="00485E2D"/>
    <w:rsid w:val="00486142"/>
    <w:rsid w:val="00486527"/>
    <w:rsid w:val="00486555"/>
    <w:rsid w:val="00487247"/>
    <w:rsid w:val="00490D0B"/>
    <w:rsid w:val="00491F97"/>
    <w:rsid w:val="00492455"/>
    <w:rsid w:val="00493262"/>
    <w:rsid w:val="00493551"/>
    <w:rsid w:val="0049373A"/>
    <w:rsid w:val="00493B43"/>
    <w:rsid w:val="004948A4"/>
    <w:rsid w:val="00494F54"/>
    <w:rsid w:val="0049520D"/>
    <w:rsid w:val="004965F1"/>
    <w:rsid w:val="00496A50"/>
    <w:rsid w:val="00496C6E"/>
    <w:rsid w:val="00496F6B"/>
    <w:rsid w:val="004977F0"/>
    <w:rsid w:val="00497815"/>
    <w:rsid w:val="00497C17"/>
    <w:rsid w:val="00497E0D"/>
    <w:rsid w:val="00497EBB"/>
    <w:rsid w:val="004A003A"/>
    <w:rsid w:val="004A013D"/>
    <w:rsid w:val="004A0A32"/>
    <w:rsid w:val="004A1688"/>
    <w:rsid w:val="004A1735"/>
    <w:rsid w:val="004A1D67"/>
    <w:rsid w:val="004A3CAC"/>
    <w:rsid w:val="004A3E65"/>
    <w:rsid w:val="004A3F3B"/>
    <w:rsid w:val="004A4120"/>
    <w:rsid w:val="004A42AB"/>
    <w:rsid w:val="004A48AC"/>
    <w:rsid w:val="004A4D04"/>
    <w:rsid w:val="004A4E75"/>
    <w:rsid w:val="004A5046"/>
    <w:rsid w:val="004A5336"/>
    <w:rsid w:val="004A57DA"/>
    <w:rsid w:val="004A5E60"/>
    <w:rsid w:val="004A62C9"/>
    <w:rsid w:val="004A6B46"/>
    <w:rsid w:val="004A745B"/>
    <w:rsid w:val="004A7594"/>
    <w:rsid w:val="004A784F"/>
    <w:rsid w:val="004A7A58"/>
    <w:rsid w:val="004B01E5"/>
    <w:rsid w:val="004B02C0"/>
    <w:rsid w:val="004B0974"/>
    <w:rsid w:val="004B09F8"/>
    <w:rsid w:val="004B0A5E"/>
    <w:rsid w:val="004B180C"/>
    <w:rsid w:val="004B1A4F"/>
    <w:rsid w:val="004B1D40"/>
    <w:rsid w:val="004B2186"/>
    <w:rsid w:val="004B24BB"/>
    <w:rsid w:val="004B274D"/>
    <w:rsid w:val="004B297C"/>
    <w:rsid w:val="004B29BB"/>
    <w:rsid w:val="004B307F"/>
    <w:rsid w:val="004B324B"/>
    <w:rsid w:val="004B3941"/>
    <w:rsid w:val="004B3E32"/>
    <w:rsid w:val="004B4253"/>
    <w:rsid w:val="004B432D"/>
    <w:rsid w:val="004B43F7"/>
    <w:rsid w:val="004B461C"/>
    <w:rsid w:val="004B4663"/>
    <w:rsid w:val="004B4AC6"/>
    <w:rsid w:val="004B4B70"/>
    <w:rsid w:val="004B4C45"/>
    <w:rsid w:val="004B4DFA"/>
    <w:rsid w:val="004B52BB"/>
    <w:rsid w:val="004B5B8E"/>
    <w:rsid w:val="004B5C24"/>
    <w:rsid w:val="004B6535"/>
    <w:rsid w:val="004B6840"/>
    <w:rsid w:val="004B762C"/>
    <w:rsid w:val="004C03AB"/>
    <w:rsid w:val="004C06E2"/>
    <w:rsid w:val="004C0937"/>
    <w:rsid w:val="004C0A82"/>
    <w:rsid w:val="004C0CEE"/>
    <w:rsid w:val="004C104C"/>
    <w:rsid w:val="004C11AB"/>
    <w:rsid w:val="004C176F"/>
    <w:rsid w:val="004C18F9"/>
    <w:rsid w:val="004C1DD9"/>
    <w:rsid w:val="004C225E"/>
    <w:rsid w:val="004C2467"/>
    <w:rsid w:val="004C269A"/>
    <w:rsid w:val="004C2BBA"/>
    <w:rsid w:val="004C2CAF"/>
    <w:rsid w:val="004C341F"/>
    <w:rsid w:val="004C35EF"/>
    <w:rsid w:val="004C3BC2"/>
    <w:rsid w:val="004C3D98"/>
    <w:rsid w:val="004C3EC3"/>
    <w:rsid w:val="004C46E2"/>
    <w:rsid w:val="004C4F35"/>
    <w:rsid w:val="004C553A"/>
    <w:rsid w:val="004C6C07"/>
    <w:rsid w:val="004C7255"/>
    <w:rsid w:val="004D0142"/>
    <w:rsid w:val="004D020F"/>
    <w:rsid w:val="004D0783"/>
    <w:rsid w:val="004D09D0"/>
    <w:rsid w:val="004D0A5F"/>
    <w:rsid w:val="004D1995"/>
    <w:rsid w:val="004D2287"/>
    <w:rsid w:val="004D23E8"/>
    <w:rsid w:val="004D26D3"/>
    <w:rsid w:val="004D290A"/>
    <w:rsid w:val="004D2E51"/>
    <w:rsid w:val="004D3005"/>
    <w:rsid w:val="004D3025"/>
    <w:rsid w:val="004D34F1"/>
    <w:rsid w:val="004D3B01"/>
    <w:rsid w:val="004D3DED"/>
    <w:rsid w:val="004D47AC"/>
    <w:rsid w:val="004D4863"/>
    <w:rsid w:val="004D4BB0"/>
    <w:rsid w:val="004D4C1D"/>
    <w:rsid w:val="004D5126"/>
    <w:rsid w:val="004D52C3"/>
    <w:rsid w:val="004D554F"/>
    <w:rsid w:val="004D565F"/>
    <w:rsid w:val="004D5808"/>
    <w:rsid w:val="004D5CCA"/>
    <w:rsid w:val="004D6697"/>
    <w:rsid w:val="004D68B5"/>
    <w:rsid w:val="004D6F67"/>
    <w:rsid w:val="004D7F36"/>
    <w:rsid w:val="004D7F65"/>
    <w:rsid w:val="004E02DA"/>
    <w:rsid w:val="004E07D6"/>
    <w:rsid w:val="004E1740"/>
    <w:rsid w:val="004E2100"/>
    <w:rsid w:val="004E3709"/>
    <w:rsid w:val="004E37E4"/>
    <w:rsid w:val="004E3818"/>
    <w:rsid w:val="004E3E4A"/>
    <w:rsid w:val="004E4BDC"/>
    <w:rsid w:val="004E4E44"/>
    <w:rsid w:val="004E55EA"/>
    <w:rsid w:val="004E5B18"/>
    <w:rsid w:val="004E6439"/>
    <w:rsid w:val="004E754E"/>
    <w:rsid w:val="004E7818"/>
    <w:rsid w:val="004E796E"/>
    <w:rsid w:val="004E7A9D"/>
    <w:rsid w:val="004F0056"/>
    <w:rsid w:val="004F0186"/>
    <w:rsid w:val="004F0566"/>
    <w:rsid w:val="004F05B9"/>
    <w:rsid w:val="004F0D15"/>
    <w:rsid w:val="004F10B7"/>
    <w:rsid w:val="004F13A7"/>
    <w:rsid w:val="004F1564"/>
    <w:rsid w:val="004F159A"/>
    <w:rsid w:val="004F1736"/>
    <w:rsid w:val="004F1990"/>
    <w:rsid w:val="004F1B61"/>
    <w:rsid w:val="004F1F21"/>
    <w:rsid w:val="004F2F8E"/>
    <w:rsid w:val="004F41E4"/>
    <w:rsid w:val="004F4234"/>
    <w:rsid w:val="004F4589"/>
    <w:rsid w:val="004F49B2"/>
    <w:rsid w:val="004F4D08"/>
    <w:rsid w:val="004F584C"/>
    <w:rsid w:val="004F5920"/>
    <w:rsid w:val="004F5B06"/>
    <w:rsid w:val="004F699A"/>
    <w:rsid w:val="004F6BDB"/>
    <w:rsid w:val="004F7210"/>
    <w:rsid w:val="004F76D7"/>
    <w:rsid w:val="004F7E8B"/>
    <w:rsid w:val="0050011F"/>
    <w:rsid w:val="00500459"/>
    <w:rsid w:val="00500510"/>
    <w:rsid w:val="005014C2"/>
    <w:rsid w:val="00501EAA"/>
    <w:rsid w:val="005024DB"/>
    <w:rsid w:val="00502853"/>
    <w:rsid w:val="00502979"/>
    <w:rsid w:val="005029D3"/>
    <w:rsid w:val="00502D8F"/>
    <w:rsid w:val="00502F19"/>
    <w:rsid w:val="00502F6E"/>
    <w:rsid w:val="00503A25"/>
    <w:rsid w:val="00503FA3"/>
    <w:rsid w:val="005043E2"/>
    <w:rsid w:val="00504B8C"/>
    <w:rsid w:val="005057B8"/>
    <w:rsid w:val="00505EB1"/>
    <w:rsid w:val="005061DE"/>
    <w:rsid w:val="00506287"/>
    <w:rsid w:val="00506AE2"/>
    <w:rsid w:val="00506DE1"/>
    <w:rsid w:val="00506FBD"/>
    <w:rsid w:val="00507237"/>
    <w:rsid w:val="00507282"/>
    <w:rsid w:val="005076D9"/>
    <w:rsid w:val="00510834"/>
    <w:rsid w:val="00510A4D"/>
    <w:rsid w:val="0051129C"/>
    <w:rsid w:val="0051133F"/>
    <w:rsid w:val="00511407"/>
    <w:rsid w:val="00511880"/>
    <w:rsid w:val="00511D69"/>
    <w:rsid w:val="005120DB"/>
    <w:rsid w:val="00512281"/>
    <w:rsid w:val="005132F8"/>
    <w:rsid w:val="00513334"/>
    <w:rsid w:val="0051336F"/>
    <w:rsid w:val="00513718"/>
    <w:rsid w:val="00513E20"/>
    <w:rsid w:val="00514001"/>
    <w:rsid w:val="005143FC"/>
    <w:rsid w:val="00514598"/>
    <w:rsid w:val="00514859"/>
    <w:rsid w:val="00514ECB"/>
    <w:rsid w:val="00515143"/>
    <w:rsid w:val="00515766"/>
    <w:rsid w:val="005158A8"/>
    <w:rsid w:val="00515948"/>
    <w:rsid w:val="00516148"/>
    <w:rsid w:val="00516198"/>
    <w:rsid w:val="00516773"/>
    <w:rsid w:val="0051692E"/>
    <w:rsid w:val="00517208"/>
    <w:rsid w:val="00517900"/>
    <w:rsid w:val="00517E23"/>
    <w:rsid w:val="00520833"/>
    <w:rsid w:val="00520B71"/>
    <w:rsid w:val="00520C2A"/>
    <w:rsid w:val="00521458"/>
    <w:rsid w:val="00521770"/>
    <w:rsid w:val="00521A4B"/>
    <w:rsid w:val="00522242"/>
    <w:rsid w:val="00522892"/>
    <w:rsid w:val="00522E2F"/>
    <w:rsid w:val="00522F55"/>
    <w:rsid w:val="0052329C"/>
    <w:rsid w:val="0052358F"/>
    <w:rsid w:val="005238C7"/>
    <w:rsid w:val="00523987"/>
    <w:rsid w:val="00523F15"/>
    <w:rsid w:val="0052412F"/>
    <w:rsid w:val="005245EC"/>
    <w:rsid w:val="005247EE"/>
    <w:rsid w:val="0052490B"/>
    <w:rsid w:val="00524F7A"/>
    <w:rsid w:val="005253F3"/>
    <w:rsid w:val="005254DE"/>
    <w:rsid w:val="00525A3A"/>
    <w:rsid w:val="00525A6C"/>
    <w:rsid w:val="00526195"/>
    <w:rsid w:val="00526613"/>
    <w:rsid w:val="0052664B"/>
    <w:rsid w:val="00526F26"/>
    <w:rsid w:val="0052719D"/>
    <w:rsid w:val="00527254"/>
    <w:rsid w:val="0053038B"/>
    <w:rsid w:val="005313D3"/>
    <w:rsid w:val="00531D05"/>
    <w:rsid w:val="00531D1B"/>
    <w:rsid w:val="00532096"/>
    <w:rsid w:val="0053216E"/>
    <w:rsid w:val="0053234A"/>
    <w:rsid w:val="00532852"/>
    <w:rsid w:val="00532D3E"/>
    <w:rsid w:val="005336B5"/>
    <w:rsid w:val="00533887"/>
    <w:rsid w:val="00533B54"/>
    <w:rsid w:val="00533BD2"/>
    <w:rsid w:val="0053432C"/>
    <w:rsid w:val="005344FB"/>
    <w:rsid w:val="0053481D"/>
    <w:rsid w:val="00534E81"/>
    <w:rsid w:val="00535522"/>
    <w:rsid w:val="005355B0"/>
    <w:rsid w:val="0053575E"/>
    <w:rsid w:val="00535FD1"/>
    <w:rsid w:val="0053661C"/>
    <w:rsid w:val="00536B0F"/>
    <w:rsid w:val="00536CAC"/>
    <w:rsid w:val="00537422"/>
    <w:rsid w:val="0053749A"/>
    <w:rsid w:val="005379E3"/>
    <w:rsid w:val="0054013F"/>
    <w:rsid w:val="00540297"/>
    <w:rsid w:val="005404DE"/>
    <w:rsid w:val="00540B35"/>
    <w:rsid w:val="00540EAB"/>
    <w:rsid w:val="00540F71"/>
    <w:rsid w:val="0054109F"/>
    <w:rsid w:val="00541108"/>
    <w:rsid w:val="005411FA"/>
    <w:rsid w:val="00541282"/>
    <w:rsid w:val="005412BF"/>
    <w:rsid w:val="00541486"/>
    <w:rsid w:val="00541718"/>
    <w:rsid w:val="00541C14"/>
    <w:rsid w:val="00542C41"/>
    <w:rsid w:val="00542DF4"/>
    <w:rsid w:val="0054411F"/>
    <w:rsid w:val="0054476E"/>
    <w:rsid w:val="00544F46"/>
    <w:rsid w:val="00544F5A"/>
    <w:rsid w:val="00545F05"/>
    <w:rsid w:val="0054639A"/>
    <w:rsid w:val="00546597"/>
    <w:rsid w:val="005465A2"/>
    <w:rsid w:val="005466ED"/>
    <w:rsid w:val="005469CD"/>
    <w:rsid w:val="00546D43"/>
    <w:rsid w:val="00546FBA"/>
    <w:rsid w:val="00547182"/>
    <w:rsid w:val="00547EAA"/>
    <w:rsid w:val="0055102B"/>
    <w:rsid w:val="00551250"/>
    <w:rsid w:val="00551AA7"/>
    <w:rsid w:val="00551C57"/>
    <w:rsid w:val="00551E31"/>
    <w:rsid w:val="0055234C"/>
    <w:rsid w:val="0055239B"/>
    <w:rsid w:val="00552635"/>
    <w:rsid w:val="00552837"/>
    <w:rsid w:val="00552A68"/>
    <w:rsid w:val="0055319E"/>
    <w:rsid w:val="00553517"/>
    <w:rsid w:val="00553B62"/>
    <w:rsid w:val="00553C65"/>
    <w:rsid w:val="00554562"/>
    <w:rsid w:val="00555269"/>
    <w:rsid w:val="005555F2"/>
    <w:rsid w:val="005557AF"/>
    <w:rsid w:val="0055627F"/>
    <w:rsid w:val="00557077"/>
    <w:rsid w:val="0055727F"/>
    <w:rsid w:val="005576B0"/>
    <w:rsid w:val="00557A71"/>
    <w:rsid w:val="00560939"/>
    <w:rsid w:val="005609CB"/>
    <w:rsid w:val="00560A55"/>
    <w:rsid w:val="00560B35"/>
    <w:rsid w:val="00560DD9"/>
    <w:rsid w:val="005616A9"/>
    <w:rsid w:val="00561EF6"/>
    <w:rsid w:val="00562038"/>
    <w:rsid w:val="005621CF"/>
    <w:rsid w:val="00562232"/>
    <w:rsid w:val="00562B6C"/>
    <w:rsid w:val="00562D48"/>
    <w:rsid w:val="00563478"/>
    <w:rsid w:val="0056354D"/>
    <w:rsid w:val="005637B2"/>
    <w:rsid w:val="00563817"/>
    <w:rsid w:val="00563AE9"/>
    <w:rsid w:val="00563F9D"/>
    <w:rsid w:val="005641EA"/>
    <w:rsid w:val="00564232"/>
    <w:rsid w:val="00564503"/>
    <w:rsid w:val="005646FF"/>
    <w:rsid w:val="00564970"/>
    <w:rsid w:val="00564A55"/>
    <w:rsid w:val="005652A5"/>
    <w:rsid w:val="005656FD"/>
    <w:rsid w:val="0056623D"/>
    <w:rsid w:val="005665EF"/>
    <w:rsid w:val="005665FD"/>
    <w:rsid w:val="0056697D"/>
    <w:rsid w:val="00567B2D"/>
    <w:rsid w:val="00567CA0"/>
    <w:rsid w:val="00570BD8"/>
    <w:rsid w:val="00570DFD"/>
    <w:rsid w:val="00571608"/>
    <w:rsid w:val="005719C9"/>
    <w:rsid w:val="00571AF5"/>
    <w:rsid w:val="00571D49"/>
    <w:rsid w:val="005722E7"/>
    <w:rsid w:val="0057244C"/>
    <w:rsid w:val="00572BB2"/>
    <w:rsid w:val="00574028"/>
    <w:rsid w:val="00574C80"/>
    <w:rsid w:val="005751B5"/>
    <w:rsid w:val="005754EF"/>
    <w:rsid w:val="00576B81"/>
    <w:rsid w:val="00576C5F"/>
    <w:rsid w:val="00576E95"/>
    <w:rsid w:val="005772D5"/>
    <w:rsid w:val="00577B5A"/>
    <w:rsid w:val="00577FAC"/>
    <w:rsid w:val="00580E23"/>
    <w:rsid w:val="00581158"/>
    <w:rsid w:val="00581773"/>
    <w:rsid w:val="00581C6D"/>
    <w:rsid w:val="00582071"/>
    <w:rsid w:val="00582568"/>
    <w:rsid w:val="00582E84"/>
    <w:rsid w:val="0058312A"/>
    <w:rsid w:val="00583147"/>
    <w:rsid w:val="00583A3B"/>
    <w:rsid w:val="00584102"/>
    <w:rsid w:val="00584D61"/>
    <w:rsid w:val="00585492"/>
    <w:rsid w:val="0058587C"/>
    <w:rsid w:val="00585B0B"/>
    <w:rsid w:val="00585F92"/>
    <w:rsid w:val="00586E55"/>
    <w:rsid w:val="00586FFF"/>
    <w:rsid w:val="00587145"/>
    <w:rsid w:val="00587304"/>
    <w:rsid w:val="0058793B"/>
    <w:rsid w:val="00587ACC"/>
    <w:rsid w:val="0059005B"/>
    <w:rsid w:val="00591127"/>
    <w:rsid w:val="0059148E"/>
    <w:rsid w:val="0059164D"/>
    <w:rsid w:val="00591765"/>
    <w:rsid w:val="00591D84"/>
    <w:rsid w:val="00591D88"/>
    <w:rsid w:val="0059275D"/>
    <w:rsid w:val="00592CE1"/>
    <w:rsid w:val="00593436"/>
    <w:rsid w:val="005936A3"/>
    <w:rsid w:val="00594067"/>
    <w:rsid w:val="005948E9"/>
    <w:rsid w:val="005954FD"/>
    <w:rsid w:val="005955BF"/>
    <w:rsid w:val="00595E37"/>
    <w:rsid w:val="00595F73"/>
    <w:rsid w:val="005964EC"/>
    <w:rsid w:val="005965E1"/>
    <w:rsid w:val="005966F3"/>
    <w:rsid w:val="00596B8D"/>
    <w:rsid w:val="00597426"/>
    <w:rsid w:val="00597E8B"/>
    <w:rsid w:val="005A010A"/>
    <w:rsid w:val="005A01E2"/>
    <w:rsid w:val="005A0813"/>
    <w:rsid w:val="005A0FCF"/>
    <w:rsid w:val="005A1923"/>
    <w:rsid w:val="005A22C9"/>
    <w:rsid w:val="005A2369"/>
    <w:rsid w:val="005A24E7"/>
    <w:rsid w:val="005A2510"/>
    <w:rsid w:val="005A271C"/>
    <w:rsid w:val="005A2889"/>
    <w:rsid w:val="005A31C9"/>
    <w:rsid w:val="005A3541"/>
    <w:rsid w:val="005A3680"/>
    <w:rsid w:val="005A3D6C"/>
    <w:rsid w:val="005A3F24"/>
    <w:rsid w:val="005A3FC7"/>
    <w:rsid w:val="005A4603"/>
    <w:rsid w:val="005A5322"/>
    <w:rsid w:val="005A5903"/>
    <w:rsid w:val="005A5BC8"/>
    <w:rsid w:val="005A5C3B"/>
    <w:rsid w:val="005A5EFB"/>
    <w:rsid w:val="005A5F25"/>
    <w:rsid w:val="005A6474"/>
    <w:rsid w:val="005A655A"/>
    <w:rsid w:val="005A6588"/>
    <w:rsid w:val="005A6D6E"/>
    <w:rsid w:val="005A716A"/>
    <w:rsid w:val="005B0A9C"/>
    <w:rsid w:val="005B0E65"/>
    <w:rsid w:val="005B1107"/>
    <w:rsid w:val="005B13F6"/>
    <w:rsid w:val="005B1447"/>
    <w:rsid w:val="005B1616"/>
    <w:rsid w:val="005B24B7"/>
    <w:rsid w:val="005B2594"/>
    <w:rsid w:val="005B268C"/>
    <w:rsid w:val="005B31AF"/>
    <w:rsid w:val="005B3DAB"/>
    <w:rsid w:val="005B3E29"/>
    <w:rsid w:val="005B4505"/>
    <w:rsid w:val="005B4717"/>
    <w:rsid w:val="005B47E4"/>
    <w:rsid w:val="005B5514"/>
    <w:rsid w:val="005B5D2F"/>
    <w:rsid w:val="005B63EC"/>
    <w:rsid w:val="005B649A"/>
    <w:rsid w:val="005B6DB3"/>
    <w:rsid w:val="005B6F73"/>
    <w:rsid w:val="005B74A8"/>
    <w:rsid w:val="005B77D8"/>
    <w:rsid w:val="005B7981"/>
    <w:rsid w:val="005B7AEE"/>
    <w:rsid w:val="005B7DA2"/>
    <w:rsid w:val="005C0B7B"/>
    <w:rsid w:val="005C1206"/>
    <w:rsid w:val="005C14F4"/>
    <w:rsid w:val="005C1B44"/>
    <w:rsid w:val="005C1DF5"/>
    <w:rsid w:val="005C200C"/>
    <w:rsid w:val="005C32BF"/>
    <w:rsid w:val="005C350E"/>
    <w:rsid w:val="005C387E"/>
    <w:rsid w:val="005C3B7B"/>
    <w:rsid w:val="005C3C9F"/>
    <w:rsid w:val="005C4039"/>
    <w:rsid w:val="005C40E0"/>
    <w:rsid w:val="005C57AD"/>
    <w:rsid w:val="005C5F4A"/>
    <w:rsid w:val="005C6149"/>
    <w:rsid w:val="005C641A"/>
    <w:rsid w:val="005C6436"/>
    <w:rsid w:val="005C68B9"/>
    <w:rsid w:val="005C78F8"/>
    <w:rsid w:val="005C792B"/>
    <w:rsid w:val="005C7AA8"/>
    <w:rsid w:val="005D02F0"/>
    <w:rsid w:val="005D0513"/>
    <w:rsid w:val="005D07C9"/>
    <w:rsid w:val="005D0CC0"/>
    <w:rsid w:val="005D0D84"/>
    <w:rsid w:val="005D0E5F"/>
    <w:rsid w:val="005D17CE"/>
    <w:rsid w:val="005D1E2F"/>
    <w:rsid w:val="005D1FD4"/>
    <w:rsid w:val="005D210D"/>
    <w:rsid w:val="005D336C"/>
    <w:rsid w:val="005D3C17"/>
    <w:rsid w:val="005D450B"/>
    <w:rsid w:val="005D47CD"/>
    <w:rsid w:val="005D51E2"/>
    <w:rsid w:val="005D54D4"/>
    <w:rsid w:val="005D5E9C"/>
    <w:rsid w:val="005D663F"/>
    <w:rsid w:val="005D6A36"/>
    <w:rsid w:val="005D6AF8"/>
    <w:rsid w:val="005D711E"/>
    <w:rsid w:val="005D7556"/>
    <w:rsid w:val="005D76CA"/>
    <w:rsid w:val="005D79FD"/>
    <w:rsid w:val="005D7B2A"/>
    <w:rsid w:val="005D7C8A"/>
    <w:rsid w:val="005D7D95"/>
    <w:rsid w:val="005E03FB"/>
    <w:rsid w:val="005E044E"/>
    <w:rsid w:val="005E04D5"/>
    <w:rsid w:val="005E0AA8"/>
    <w:rsid w:val="005E0E29"/>
    <w:rsid w:val="005E11F3"/>
    <w:rsid w:val="005E1580"/>
    <w:rsid w:val="005E16B1"/>
    <w:rsid w:val="005E1F86"/>
    <w:rsid w:val="005E2104"/>
    <w:rsid w:val="005E2109"/>
    <w:rsid w:val="005E228D"/>
    <w:rsid w:val="005E27E0"/>
    <w:rsid w:val="005E2C47"/>
    <w:rsid w:val="005E2D21"/>
    <w:rsid w:val="005E3D0F"/>
    <w:rsid w:val="005E40B1"/>
    <w:rsid w:val="005E424A"/>
    <w:rsid w:val="005E5773"/>
    <w:rsid w:val="005E5F26"/>
    <w:rsid w:val="005E5FDA"/>
    <w:rsid w:val="005E630B"/>
    <w:rsid w:val="005E67D4"/>
    <w:rsid w:val="005E69F7"/>
    <w:rsid w:val="005E6ACE"/>
    <w:rsid w:val="005E750F"/>
    <w:rsid w:val="005E7A37"/>
    <w:rsid w:val="005F0244"/>
    <w:rsid w:val="005F02BB"/>
    <w:rsid w:val="005F0488"/>
    <w:rsid w:val="005F04C8"/>
    <w:rsid w:val="005F063D"/>
    <w:rsid w:val="005F1A3E"/>
    <w:rsid w:val="005F25DD"/>
    <w:rsid w:val="005F2713"/>
    <w:rsid w:val="005F2A32"/>
    <w:rsid w:val="005F2C32"/>
    <w:rsid w:val="005F2D8A"/>
    <w:rsid w:val="005F2F09"/>
    <w:rsid w:val="005F3763"/>
    <w:rsid w:val="005F37E8"/>
    <w:rsid w:val="005F3C6B"/>
    <w:rsid w:val="005F3C7A"/>
    <w:rsid w:val="005F3D87"/>
    <w:rsid w:val="005F51D3"/>
    <w:rsid w:val="005F5861"/>
    <w:rsid w:val="005F6151"/>
    <w:rsid w:val="005F653C"/>
    <w:rsid w:val="005F6674"/>
    <w:rsid w:val="005F6731"/>
    <w:rsid w:val="005F6C9C"/>
    <w:rsid w:val="005F7351"/>
    <w:rsid w:val="005F75FC"/>
    <w:rsid w:val="005F7B98"/>
    <w:rsid w:val="005F7FE1"/>
    <w:rsid w:val="00600624"/>
    <w:rsid w:val="006008C9"/>
    <w:rsid w:val="00600B2D"/>
    <w:rsid w:val="00601E8D"/>
    <w:rsid w:val="00601ECC"/>
    <w:rsid w:val="0060222B"/>
    <w:rsid w:val="0060224D"/>
    <w:rsid w:val="00602722"/>
    <w:rsid w:val="00602903"/>
    <w:rsid w:val="0060299E"/>
    <w:rsid w:val="006029F9"/>
    <w:rsid w:val="00602C51"/>
    <w:rsid w:val="00602FC1"/>
    <w:rsid w:val="0060340D"/>
    <w:rsid w:val="00603508"/>
    <w:rsid w:val="00603744"/>
    <w:rsid w:val="00603B82"/>
    <w:rsid w:val="00604010"/>
    <w:rsid w:val="00604608"/>
    <w:rsid w:val="00604915"/>
    <w:rsid w:val="00604943"/>
    <w:rsid w:val="00604947"/>
    <w:rsid w:val="00604C1F"/>
    <w:rsid w:val="00605371"/>
    <w:rsid w:val="006058A1"/>
    <w:rsid w:val="006059C6"/>
    <w:rsid w:val="00605C8E"/>
    <w:rsid w:val="00606256"/>
    <w:rsid w:val="00606F90"/>
    <w:rsid w:val="0060760F"/>
    <w:rsid w:val="006101FF"/>
    <w:rsid w:val="00610399"/>
    <w:rsid w:val="006106EC"/>
    <w:rsid w:val="0061080B"/>
    <w:rsid w:val="0061191D"/>
    <w:rsid w:val="006126AC"/>
    <w:rsid w:val="0061275A"/>
    <w:rsid w:val="00613653"/>
    <w:rsid w:val="00613C23"/>
    <w:rsid w:val="00614C81"/>
    <w:rsid w:val="00615102"/>
    <w:rsid w:val="0061577D"/>
    <w:rsid w:val="0061589D"/>
    <w:rsid w:val="00615C8A"/>
    <w:rsid w:val="006161B2"/>
    <w:rsid w:val="00616CEE"/>
    <w:rsid w:val="0061722D"/>
    <w:rsid w:val="00617B63"/>
    <w:rsid w:val="006201D9"/>
    <w:rsid w:val="006204A9"/>
    <w:rsid w:val="0062057E"/>
    <w:rsid w:val="0062084D"/>
    <w:rsid w:val="00620B67"/>
    <w:rsid w:val="00620FB5"/>
    <w:rsid w:val="006211D8"/>
    <w:rsid w:val="00621421"/>
    <w:rsid w:val="0062142D"/>
    <w:rsid w:val="00621757"/>
    <w:rsid w:val="006217D8"/>
    <w:rsid w:val="00621F60"/>
    <w:rsid w:val="006229A0"/>
    <w:rsid w:val="00622BC4"/>
    <w:rsid w:val="006232C6"/>
    <w:rsid w:val="00623666"/>
    <w:rsid w:val="0062366D"/>
    <w:rsid w:val="0062383A"/>
    <w:rsid w:val="00624AC2"/>
    <w:rsid w:val="00625219"/>
    <w:rsid w:val="00625B83"/>
    <w:rsid w:val="00625FAC"/>
    <w:rsid w:val="006262C8"/>
    <w:rsid w:val="006268B9"/>
    <w:rsid w:val="00626CFC"/>
    <w:rsid w:val="0062732A"/>
    <w:rsid w:val="00627DC4"/>
    <w:rsid w:val="006307C3"/>
    <w:rsid w:val="00630878"/>
    <w:rsid w:val="006315F2"/>
    <w:rsid w:val="0063176E"/>
    <w:rsid w:val="006317F0"/>
    <w:rsid w:val="00631B33"/>
    <w:rsid w:val="00631B96"/>
    <w:rsid w:val="00631CCA"/>
    <w:rsid w:val="0063275D"/>
    <w:rsid w:val="00632F06"/>
    <w:rsid w:val="006335FA"/>
    <w:rsid w:val="0063412F"/>
    <w:rsid w:val="006341EC"/>
    <w:rsid w:val="0063430C"/>
    <w:rsid w:val="00634F1F"/>
    <w:rsid w:val="0063527E"/>
    <w:rsid w:val="0063548A"/>
    <w:rsid w:val="00636560"/>
    <w:rsid w:val="006375CE"/>
    <w:rsid w:val="00637A51"/>
    <w:rsid w:val="00637D0B"/>
    <w:rsid w:val="00640370"/>
    <w:rsid w:val="00640443"/>
    <w:rsid w:val="00640768"/>
    <w:rsid w:val="00641087"/>
    <w:rsid w:val="006411C2"/>
    <w:rsid w:val="006418FA"/>
    <w:rsid w:val="006418FE"/>
    <w:rsid w:val="006429AA"/>
    <w:rsid w:val="00642A98"/>
    <w:rsid w:val="00642CB0"/>
    <w:rsid w:val="00642D23"/>
    <w:rsid w:val="00642FB0"/>
    <w:rsid w:val="00643103"/>
    <w:rsid w:val="0064333A"/>
    <w:rsid w:val="00643604"/>
    <w:rsid w:val="00643D1F"/>
    <w:rsid w:val="00643D52"/>
    <w:rsid w:val="00644804"/>
    <w:rsid w:val="00644BF1"/>
    <w:rsid w:val="00644CC9"/>
    <w:rsid w:val="006451A6"/>
    <w:rsid w:val="00645980"/>
    <w:rsid w:val="00645D00"/>
    <w:rsid w:val="00646081"/>
    <w:rsid w:val="0064632C"/>
    <w:rsid w:val="0064649B"/>
    <w:rsid w:val="00646762"/>
    <w:rsid w:val="00646ABD"/>
    <w:rsid w:val="0064740B"/>
    <w:rsid w:val="00647519"/>
    <w:rsid w:val="00647CBE"/>
    <w:rsid w:val="00650299"/>
    <w:rsid w:val="00650ADC"/>
    <w:rsid w:val="00650F8B"/>
    <w:rsid w:val="00651BFF"/>
    <w:rsid w:val="00651E7A"/>
    <w:rsid w:val="00651EB1"/>
    <w:rsid w:val="00652002"/>
    <w:rsid w:val="00652098"/>
    <w:rsid w:val="00652163"/>
    <w:rsid w:val="0065257B"/>
    <w:rsid w:val="00652AE6"/>
    <w:rsid w:val="00652BE3"/>
    <w:rsid w:val="00652FAE"/>
    <w:rsid w:val="006531DB"/>
    <w:rsid w:val="00653658"/>
    <w:rsid w:val="00654830"/>
    <w:rsid w:val="00655CB3"/>
    <w:rsid w:val="006562D3"/>
    <w:rsid w:val="0065699D"/>
    <w:rsid w:val="00656C18"/>
    <w:rsid w:val="00656FA3"/>
    <w:rsid w:val="0065756A"/>
    <w:rsid w:val="0065791C"/>
    <w:rsid w:val="00657AE7"/>
    <w:rsid w:val="0066007B"/>
    <w:rsid w:val="006603DE"/>
    <w:rsid w:val="00660659"/>
    <w:rsid w:val="00660DF1"/>
    <w:rsid w:val="0066141C"/>
    <w:rsid w:val="0066141D"/>
    <w:rsid w:val="00662A5E"/>
    <w:rsid w:val="00662B4B"/>
    <w:rsid w:val="00662EC2"/>
    <w:rsid w:val="006637A9"/>
    <w:rsid w:val="006637F4"/>
    <w:rsid w:val="006638FE"/>
    <w:rsid w:val="00663A86"/>
    <w:rsid w:val="00663B5E"/>
    <w:rsid w:val="00663B95"/>
    <w:rsid w:val="00663C7B"/>
    <w:rsid w:val="00664024"/>
    <w:rsid w:val="0066442E"/>
    <w:rsid w:val="00664677"/>
    <w:rsid w:val="00664CC6"/>
    <w:rsid w:val="006651DC"/>
    <w:rsid w:val="00665793"/>
    <w:rsid w:val="006659A4"/>
    <w:rsid w:val="00665C9A"/>
    <w:rsid w:val="00665D72"/>
    <w:rsid w:val="006660D3"/>
    <w:rsid w:val="00666459"/>
    <w:rsid w:val="006666C8"/>
    <w:rsid w:val="00666F7C"/>
    <w:rsid w:val="0066707B"/>
    <w:rsid w:val="00667405"/>
    <w:rsid w:val="00667B72"/>
    <w:rsid w:val="00667C74"/>
    <w:rsid w:val="006719E8"/>
    <w:rsid w:val="00671EBF"/>
    <w:rsid w:val="006722E6"/>
    <w:rsid w:val="00672484"/>
    <w:rsid w:val="00672A06"/>
    <w:rsid w:val="00672A40"/>
    <w:rsid w:val="00672AE1"/>
    <w:rsid w:val="00672B58"/>
    <w:rsid w:val="00672FFB"/>
    <w:rsid w:val="00673005"/>
    <w:rsid w:val="00673604"/>
    <w:rsid w:val="00673845"/>
    <w:rsid w:val="00673B3E"/>
    <w:rsid w:val="00673D4D"/>
    <w:rsid w:val="00674288"/>
    <w:rsid w:val="00674B8B"/>
    <w:rsid w:val="00674F94"/>
    <w:rsid w:val="006751AF"/>
    <w:rsid w:val="00675B27"/>
    <w:rsid w:val="00675C10"/>
    <w:rsid w:val="00676F01"/>
    <w:rsid w:val="006772F9"/>
    <w:rsid w:val="0067744E"/>
    <w:rsid w:val="00677BAC"/>
    <w:rsid w:val="00677BE4"/>
    <w:rsid w:val="00677DC6"/>
    <w:rsid w:val="00677F6A"/>
    <w:rsid w:val="006808D1"/>
    <w:rsid w:val="006811E7"/>
    <w:rsid w:val="0068165E"/>
    <w:rsid w:val="0068197A"/>
    <w:rsid w:val="00681AFC"/>
    <w:rsid w:val="00682D86"/>
    <w:rsid w:val="00682DC7"/>
    <w:rsid w:val="00684809"/>
    <w:rsid w:val="006854EB"/>
    <w:rsid w:val="00685CBB"/>
    <w:rsid w:val="00685FCD"/>
    <w:rsid w:val="0068613E"/>
    <w:rsid w:val="00686174"/>
    <w:rsid w:val="00686464"/>
    <w:rsid w:val="00686A61"/>
    <w:rsid w:val="00686C51"/>
    <w:rsid w:val="006875DF"/>
    <w:rsid w:val="006876A8"/>
    <w:rsid w:val="006877BD"/>
    <w:rsid w:val="00687B5F"/>
    <w:rsid w:val="0069039B"/>
    <w:rsid w:val="0069090C"/>
    <w:rsid w:val="00690991"/>
    <w:rsid w:val="00690A4F"/>
    <w:rsid w:val="00690E3B"/>
    <w:rsid w:val="00690ED3"/>
    <w:rsid w:val="0069130F"/>
    <w:rsid w:val="006915CC"/>
    <w:rsid w:val="00691873"/>
    <w:rsid w:val="006919E1"/>
    <w:rsid w:val="00691AD5"/>
    <w:rsid w:val="006920E8"/>
    <w:rsid w:val="00692677"/>
    <w:rsid w:val="00692C87"/>
    <w:rsid w:val="0069390E"/>
    <w:rsid w:val="00693C39"/>
    <w:rsid w:val="006946CF"/>
    <w:rsid w:val="006947DF"/>
    <w:rsid w:val="0069491E"/>
    <w:rsid w:val="00694C77"/>
    <w:rsid w:val="00695853"/>
    <w:rsid w:val="006958C5"/>
    <w:rsid w:val="00695A2E"/>
    <w:rsid w:val="00695BFF"/>
    <w:rsid w:val="00695EF7"/>
    <w:rsid w:val="00696486"/>
    <w:rsid w:val="006966E9"/>
    <w:rsid w:val="00696CBA"/>
    <w:rsid w:val="00697E8E"/>
    <w:rsid w:val="00697EF0"/>
    <w:rsid w:val="006A05DC"/>
    <w:rsid w:val="006A0CB9"/>
    <w:rsid w:val="006A11E7"/>
    <w:rsid w:val="006A1B4A"/>
    <w:rsid w:val="006A1C37"/>
    <w:rsid w:val="006A1F8F"/>
    <w:rsid w:val="006A2156"/>
    <w:rsid w:val="006A25F3"/>
    <w:rsid w:val="006A31DD"/>
    <w:rsid w:val="006A335C"/>
    <w:rsid w:val="006A3609"/>
    <w:rsid w:val="006A38DF"/>
    <w:rsid w:val="006A3A4E"/>
    <w:rsid w:val="006A3B89"/>
    <w:rsid w:val="006A4D17"/>
    <w:rsid w:val="006A5348"/>
    <w:rsid w:val="006A585C"/>
    <w:rsid w:val="006A5C5B"/>
    <w:rsid w:val="006A7006"/>
    <w:rsid w:val="006A7D3B"/>
    <w:rsid w:val="006B0A62"/>
    <w:rsid w:val="006B0F50"/>
    <w:rsid w:val="006B1537"/>
    <w:rsid w:val="006B1597"/>
    <w:rsid w:val="006B1B1C"/>
    <w:rsid w:val="006B1DE6"/>
    <w:rsid w:val="006B1F35"/>
    <w:rsid w:val="006B27C4"/>
    <w:rsid w:val="006B3018"/>
    <w:rsid w:val="006B3721"/>
    <w:rsid w:val="006B3B19"/>
    <w:rsid w:val="006B3D5D"/>
    <w:rsid w:val="006B4142"/>
    <w:rsid w:val="006B4702"/>
    <w:rsid w:val="006B4795"/>
    <w:rsid w:val="006B4D66"/>
    <w:rsid w:val="006B5205"/>
    <w:rsid w:val="006B5548"/>
    <w:rsid w:val="006B5B0C"/>
    <w:rsid w:val="006B60D4"/>
    <w:rsid w:val="006B6739"/>
    <w:rsid w:val="006B6B89"/>
    <w:rsid w:val="006B708F"/>
    <w:rsid w:val="006B76B4"/>
    <w:rsid w:val="006B7B12"/>
    <w:rsid w:val="006B7E81"/>
    <w:rsid w:val="006C03DB"/>
    <w:rsid w:val="006C0519"/>
    <w:rsid w:val="006C099E"/>
    <w:rsid w:val="006C0AE2"/>
    <w:rsid w:val="006C0CF4"/>
    <w:rsid w:val="006C1BA7"/>
    <w:rsid w:val="006C1DDB"/>
    <w:rsid w:val="006C2270"/>
    <w:rsid w:val="006C2411"/>
    <w:rsid w:val="006C28FD"/>
    <w:rsid w:val="006C3726"/>
    <w:rsid w:val="006C389D"/>
    <w:rsid w:val="006C3D6F"/>
    <w:rsid w:val="006C4536"/>
    <w:rsid w:val="006C463A"/>
    <w:rsid w:val="006C4CF7"/>
    <w:rsid w:val="006C503F"/>
    <w:rsid w:val="006C5618"/>
    <w:rsid w:val="006C56BD"/>
    <w:rsid w:val="006C5ACA"/>
    <w:rsid w:val="006C5F0F"/>
    <w:rsid w:val="006C5F6C"/>
    <w:rsid w:val="006C6055"/>
    <w:rsid w:val="006C629A"/>
    <w:rsid w:val="006C76FE"/>
    <w:rsid w:val="006D0119"/>
    <w:rsid w:val="006D04C2"/>
    <w:rsid w:val="006D1794"/>
    <w:rsid w:val="006D1A9F"/>
    <w:rsid w:val="006D230C"/>
    <w:rsid w:val="006D2998"/>
    <w:rsid w:val="006D337C"/>
    <w:rsid w:val="006D358F"/>
    <w:rsid w:val="006D3895"/>
    <w:rsid w:val="006D3AC4"/>
    <w:rsid w:val="006D3CE7"/>
    <w:rsid w:val="006D40F1"/>
    <w:rsid w:val="006D463D"/>
    <w:rsid w:val="006D4D9D"/>
    <w:rsid w:val="006D4DE3"/>
    <w:rsid w:val="006D51E9"/>
    <w:rsid w:val="006D54E9"/>
    <w:rsid w:val="006D635A"/>
    <w:rsid w:val="006D6807"/>
    <w:rsid w:val="006D6C7A"/>
    <w:rsid w:val="006D7BF7"/>
    <w:rsid w:val="006E0174"/>
    <w:rsid w:val="006E01C4"/>
    <w:rsid w:val="006E0439"/>
    <w:rsid w:val="006E0654"/>
    <w:rsid w:val="006E0768"/>
    <w:rsid w:val="006E09B6"/>
    <w:rsid w:val="006E123E"/>
    <w:rsid w:val="006E144F"/>
    <w:rsid w:val="006E1D66"/>
    <w:rsid w:val="006E1F0F"/>
    <w:rsid w:val="006E23DA"/>
    <w:rsid w:val="006E2899"/>
    <w:rsid w:val="006E37E8"/>
    <w:rsid w:val="006E3A1D"/>
    <w:rsid w:val="006E3AC6"/>
    <w:rsid w:val="006E3DD3"/>
    <w:rsid w:val="006E40CA"/>
    <w:rsid w:val="006E43A0"/>
    <w:rsid w:val="006E5371"/>
    <w:rsid w:val="006E56ED"/>
    <w:rsid w:val="006E57A3"/>
    <w:rsid w:val="006E58A6"/>
    <w:rsid w:val="006E6076"/>
    <w:rsid w:val="006E61C1"/>
    <w:rsid w:val="006E63BF"/>
    <w:rsid w:val="006E6402"/>
    <w:rsid w:val="006E6404"/>
    <w:rsid w:val="006E6F5B"/>
    <w:rsid w:val="006E77D6"/>
    <w:rsid w:val="006E7DC4"/>
    <w:rsid w:val="006F0F2F"/>
    <w:rsid w:val="006F11FF"/>
    <w:rsid w:val="006F130A"/>
    <w:rsid w:val="006F18DC"/>
    <w:rsid w:val="006F1AED"/>
    <w:rsid w:val="006F22CF"/>
    <w:rsid w:val="006F25FA"/>
    <w:rsid w:val="006F2B0F"/>
    <w:rsid w:val="006F3180"/>
    <w:rsid w:val="006F39DF"/>
    <w:rsid w:val="006F4842"/>
    <w:rsid w:val="006F496C"/>
    <w:rsid w:val="006F4EDE"/>
    <w:rsid w:val="006F4FE5"/>
    <w:rsid w:val="006F53B9"/>
    <w:rsid w:val="006F57FD"/>
    <w:rsid w:val="006F5ADD"/>
    <w:rsid w:val="006F6AA6"/>
    <w:rsid w:val="006F6B23"/>
    <w:rsid w:val="006F6FB4"/>
    <w:rsid w:val="006F721E"/>
    <w:rsid w:val="006F79C1"/>
    <w:rsid w:val="006F7AEE"/>
    <w:rsid w:val="00700A51"/>
    <w:rsid w:val="00700C9F"/>
    <w:rsid w:val="00700D7A"/>
    <w:rsid w:val="007011BC"/>
    <w:rsid w:val="007014A7"/>
    <w:rsid w:val="00701E6B"/>
    <w:rsid w:val="0070257E"/>
    <w:rsid w:val="00703093"/>
    <w:rsid w:val="007033A5"/>
    <w:rsid w:val="00703482"/>
    <w:rsid w:val="007034B9"/>
    <w:rsid w:val="00703574"/>
    <w:rsid w:val="0070386F"/>
    <w:rsid w:val="0070396C"/>
    <w:rsid w:val="00704218"/>
    <w:rsid w:val="00704569"/>
    <w:rsid w:val="00704C4B"/>
    <w:rsid w:val="00704CF2"/>
    <w:rsid w:val="00704D5E"/>
    <w:rsid w:val="00704EA6"/>
    <w:rsid w:val="0070523C"/>
    <w:rsid w:val="007053A3"/>
    <w:rsid w:val="00705B82"/>
    <w:rsid w:val="00705F76"/>
    <w:rsid w:val="00706248"/>
    <w:rsid w:val="007064D6"/>
    <w:rsid w:val="0070683E"/>
    <w:rsid w:val="0070699D"/>
    <w:rsid w:val="00706D60"/>
    <w:rsid w:val="00707067"/>
    <w:rsid w:val="00707A54"/>
    <w:rsid w:val="0071001E"/>
    <w:rsid w:val="00710287"/>
    <w:rsid w:val="0071048B"/>
    <w:rsid w:val="00710C35"/>
    <w:rsid w:val="00711026"/>
    <w:rsid w:val="007113DA"/>
    <w:rsid w:val="00712499"/>
    <w:rsid w:val="007129FD"/>
    <w:rsid w:val="00713377"/>
    <w:rsid w:val="007138CE"/>
    <w:rsid w:val="00713BB8"/>
    <w:rsid w:val="00713D7A"/>
    <w:rsid w:val="00713E83"/>
    <w:rsid w:val="00714095"/>
    <w:rsid w:val="007142AB"/>
    <w:rsid w:val="00714484"/>
    <w:rsid w:val="00714979"/>
    <w:rsid w:val="0071518F"/>
    <w:rsid w:val="0071567D"/>
    <w:rsid w:val="00715F00"/>
    <w:rsid w:val="00715F05"/>
    <w:rsid w:val="007163A7"/>
    <w:rsid w:val="00716752"/>
    <w:rsid w:val="00716DA8"/>
    <w:rsid w:val="00716FD3"/>
    <w:rsid w:val="00717712"/>
    <w:rsid w:val="00717AD4"/>
    <w:rsid w:val="00717DB3"/>
    <w:rsid w:val="00720A80"/>
    <w:rsid w:val="00721493"/>
    <w:rsid w:val="007217ED"/>
    <w:rsid w:val="00721E1F"/>
    <w:rsid w:val="00721FB1"/>
    <w:rsid w:val="00722336"/>
    <w:rsid w:val="00722601"/>
    <w:rsid w:val="00722F7B"/>
    <w:rsid w:val="007231F7"/>
    <w:rsid w:val="00723714"/>
    <w:rsid w:val="007238DB"/>
    <w:rsid w:val="0072418F"/>
    <w:rsid w:val="007243A8"/>
    <w:rsid w:val="0072481C"/>
    <w:rsid w:val="00724BC6"/>
    <w:rsid w:val="00724C3C"/>
    <w:rsid w:val="007260C8"/>
    <w:rsid w:val="007263CF"/>
    <w:rsid w:val="007265CA"/>
    <w:rsid w:val="007265E5"/>
    <w:rsid w:val="00726721"/>
    <w:rsid w:val="00726ADE"/>
    <w:rsid w:val="00727DDF"/>
    <w:rsid w:val="0073081F"/>
    <w:rsid w:val="00730FD4"/>
    <w:rsid w:val="007313E5"/>
    <w:rsid w:val="00731796"/>
    <w:rsid w:val="00731B48"/>
    <w:rsid w:val="007324DF"/>
    <w:rsid w:val="007327B4"/>
    <w:rsid w:val="0073282D"/>
    <w:rsid w:val="00732B4A"/>
    <w:rsid w:val="00732BC2"/>
    <w:rsid w:val="00732E0A"/>
    <w:rsid w:val="00732F44"/>
    <w:rsid w:val="0073336F"/>
    <w:rsid w:val="007333A1"/>
    <w:rsid w:val="0073341C"/>
    <w:rsid w:val="00733CA6"/>
    <w:rsid w:val="00733DFE"/>
    <w:rsid w:val="007343F1"/>
    <w:rsid w:val="007344A1"/>
    <w:rsid w:val="00734B1A"/>
    <w:rsid w:val="007353BB"/>
    <w:rsid w:val="00735ABD"/>
    <w:rsid w:val="007361A0"/>
    <w:rsid w:val="00736543"/>
    <w:rsid w:val="007366C4"/>
    <w:rsid w:val="00736875"/>
    <w:rsid w:val="00736FC7"/>
    <w:rsid w:val="0073701E"/>
    <w:rsid w:val="00737773"/>
    <w:rsid w:val="00737B3A"/>
    <w:rsid w:val="00737D38"/>
    <w:rsid w:val="00737F04"/>
    <w:rsid w:val="00737FB3"/>
    <w:rsid w:val="00737FFA"/>
    <w:rsid w:val="00740330"/>
    <w:rsid w:val="00740454"/>
    <w:rsid w:val="00740605"/>
    <w:rsid w:val="007407FC"/>
    <w:rsid w:val="0074092A"/>
    <w:rsid w:val="007410A8"/>
    <w:rsid w:val="00741221"/>
    <w:rsid w:val="0074129B"/>
    <w:rsid w:val="0074138B"/>
    <w:rsid w:val="00741DCB"/>
    <w:rsid w:val="00742A51"/>
    <w:rsid w:val="00742E75"/>
    <w:rsid w:val="00743F05"/>
    <w:rsid w:val="0074456C"/>
    <w:rsid w:val="007447D1"/>
    <w:rsid w:val="00744A3C"/>
    <w:rsid w:val="00744C38"/>
    <w:rsid w:val="00744E22"/>
    <w:rsid w:val="00745E1A"/>
    <w:rsid w:val="00746809"/>
    <w:rsid w:val="00746A14"/>
    <w:rsid w:val="00746B21"/>
    <w:rsid w:val="00747161"/>
    <w:rsid w:val="0074738E"/>
    <w:rsid w:val="00747B89"/>
    <w:rsid w:val="00747D86"/>
    <w:rsid w:val="00750030"/>
    <w:rsid w:val="00750156"/>
    <w:rsid w:val="0075015D"/>
    <w:rsid w:val="007501F2"/>
    <w:rsid w:val="00750DE4"/>
    <w:rsid w:val="00751154"/>
    <w:rsid w:val="0075161B"/>
    <w:rsid w:val="00751C61"/>
    <w:rsid w:val="00751C74"/>
    <w:rsid w:val="007527F4"/>
    <w:rsid w:val="00752D7B"/>
    <w:rsid w:val="007530BB"/>
    <w:rsid w:val="0075372B"/>
    <w:rsid w:val="00754124"/>
    <w:rsid w:val="0075496B"/>
    <w:rsid w:val="00754AA3"/>
    <w:rsid w:val="00754F6A"/>
    <w:rsid w:val="007551D4"/>
    <w:rsid w:val="007554D5"/>
    <w:rsid w:val="007557AE"/>
    <w:rsid w:val="007567A0"/>
    <w:rsid w:val="00756B20"/>
    <w:rsid w:val="007575D1"/>
    <w:rsid w:val="007576F0"/>
    <w:rsid w:val="00757FEF"/>
    <w:rsid w:val="0076064C"/>
    <w:rsid w:val="00760F59"/>
    <w:rsid w:val="00760FD4"/>
    <w:rsid w:val="007621A6"/>
    <w:rsid w:val="0076240F"/>
    <w:rsid w:val="007624D1"/>
    <w:rsid w:val="007627D7"/>
    <w:rsid w:val="007628C5"/>
    <w:rsid w:val="00762958"/>
    <w:rsid w:val="0076317A"/>
    <w:rsid w:val="007646E2"/>
    <w:rsid w:val="007649FE"/>
    <w:rsid w:val="00764A89"/>
    <w:rsid w:val="00764C83"/>
    <w:rsid w:val="007650B1"/>
    <w:rsid w:val="0076553B"/>
    <w:rsid w:val="00765689"/>
    <w:rsid w:val="0076667C"/>
    <w:rsid w:val="00767019"/>
    <w:rsid w:val="007673C3"/>
    <w:rsid w:val="00767CCF"/>
    <w:rsid w:val="0077053C"/>
    <w:rsid w:val="00770ED4"/>
    <w:rsid w:val="00771A27"/>
    <w:rsid w:val="00771DBF"/>
    <w:rsid w:val="007721B1"/>
    <w:rsid w:val="00772450"/>
    <w:rsid w:val="00772515"/>
    <w:rsid w:val="007725C5"/>
    <w:rsid w:val="00772812"/>
    <w:rsid w:val="0077288B"/>
    <w:rsid w:val="00772961"/>
    <w:rsid w:val="00773AC6"/>
    <w:rsid w:val="0077451F"/>
    <w:rsid w:val="00774852"/>
    <w:rsid w:val="00775006"/>
    <w:rsid w:val="00775CB1"/>
    <w:rsid w:val="00776262"/>
    <w:rsid w:val="00776AC5"/>
    <w:rsid w:val="00776BE8"/>
    <w:rsid w:val="00776D4B"/>
    <w:rsid w:val="00776FE8"/>
    <w:rsid w:val="00777910"/>
    <w:rsid w:val="00777AA5"/>
    <w:rsid w:val="00777B25"/>
    <w:rsid w:val="00780402"/>
    <w:rsid w:val="007809F2"/>
    <w:rsid w:val="00780CA3"/>
    <w:rsid w:val="00781A41"/>
    <w:rsid w:val="00781E0A"/>
    <w:rsid w:val="007822EB"/>
    <w:rsid w:val="00782534"/>
    <w:rsid w:val="00782F9B"/>
    <w:rsid w:val="00783682"/>
    <w:rsid w:val="00784049"/>
    <w:rsid w:val="00784526"/>
    <w:rsid w:val="007845D7"/>
    <w:rsid w:val="0078482B"/>
    <w:rsid w:val="00784AC4"/>
    <w:rsid w:val="00784C0B"/>
    <w:rsid w:val="00784E38"/>
    <w:rsid w:val="00785825"/>
    <w:rsid w:val="00786714"/>
    <w:rsid w:val="00786888"/>
    <w:rsid w:val="00786A8E"/>
    <w:rsid w:val="00786FBF"/>
    <w:rsid w:val="00787087"/>
    <w:rsid w:val="0078709B"/>
    <w:rsid w:val="00787980"/>
    <w:rsid w:val="00787B15"/>
    <w:rsid w:val="00787B2A"/>
    <w:rsid w:val="00787D2C"/>
    <w:rsid w:val="00790272"/>
    <w:rsid w:val="007904D3"/>
    <w:rsid w:val="00791029"/>
    <w:rsid w:val="007910C2"/>
    <w:rsid w:val="00791275"/>
    <w:rsid w:val="00791330"/>
    <w:rsid w:val="00791357"/>
    <w:rsid w:val="00791C7E"/>
    <w:rsid w:val="0079219E"/>
    <w:rsid w:val="0079222A"/>
    <w:rsid w:val="0079229D"/>
    <w:rsid w:val="00792470"/>
    <w:rsid w:val="00792D20"/>
    <w:rsid w:val="0079309E"/>
    <w:rsid w:val="007935B9"/>
    <w:rsid w:val="00794261"/>
    <w:rsid w:val="007944A4"/>
    <w:rsid w:val="00794D7E"/>
    <w:rsid w:val="00795649"/>
    <w:rsid w:val="007958D6"/>
    <w:rsid w:val="00795992"/>
    <w:rsid w:val="00795BA4"/>
    <w:rsid w:val="00795D70"/>
    <w:rsid w:val="00795DA3"/>
    <w:rsid w:val="00796AC7"/>
    <w:rsid w:val="00796E9C"/>
    <w:rsid w:val="00796E9F"/>
    <w:rsid w:val="00797025"/>
    <w:rsid w:val="00797737"/>
    <w:rsid w:val="00797783"/>
    <w:rsid w:val="0079791E"/>
    <w:rsid w:val="00797D98"/>
    <w:rsid w:val="007A00D1"/>
    <w:rsid w:val="007A057B"/>
    <w:rsid w:val="007A1332"/>
    <w:rsid w:val="007A16D5"/>
    <w:rsid w:val="007A198B"/>
    <w:rsid w:val="007A1F1C"/>
    <w:rsid w:val="007A1FEA"/>
    <w:rsid w:val="007A284A"/>
    <w:rsid w:val="007A360C"/>
    <w:rsid w:val="007A36FA"/>
    <w:rsid w:val="007A3AD4"/>
    <w:rsid w:val="007A3C3F"/>
    <w:rsid w:val="007A3EB0"/>
    <w:rsid w:val="007A415D"/>
    <w:rsid w:val="007A432B"/>
    <w:rsid w:val="007A4414"/>
    <w:rsid w:val="007A4F14"/>
    <w:rsid w:val="007A5957"/>
    <w:rsid w:val="007A5D2D"/>
    <w:rsid w:val="007A6334"/>
    <w:rsid w:val="007A667D"/>
    <w:rsid w:val="007A6C86"/>
    <w:rsid w:val="007A6D6A"/>
    <w:rsid w:val="007A7D8D"/>
    <w:rsid w:val="007B0474"/>
    <w:rsid w:val="007B06F4"/>
    <w:rsid w:val="007B18E5"/>
    <w:rsid w:val="007B2B3D"/>
    <w:rsid w:val="007B2F46"/>
    <w:rsid w:val="007B3B35"/>
    <w:rsid w:val="007B51EB"/>
    <w:rsid w:val="007B52B2"/>
    <w:rsid w:val="007B549C"/>
    <w:rsid w:val="007B595D"/>
    <w:rsid w:val="007B63CE"/>
    <w:rsid w:val="007B6BA0"/>
    <w:rsid w:val="007B6EDD"/>
    <w:rsid w:val="007C04AC"/>
    <w:rsid w:val="007C08C9"/>
    <w:rsid w:val="007C0D24"/>
    <w:rsid w:val="007C1006"/>
    <w:rsid w:val="007C1240"/>
    <w:rsid w:val="007C1623"/>
    <w:rsid w:val="007C2324"/>
    <w:rsid w:val="007C2815"/>
    <w:rsid w:val="007C2BB8"/>
    <w:rsid w:val="007C31BC"/>
    <w:rsid w:val="007C3317"/>
    <w:rsid w:val="007C41BA"/>
    <w:rsid w:val="007C435A"/>
    <w:rsid w:val="007C435E"/>
    <w:rsid w:val="007C46C0"/>
    <w:rsid w:val="007C4764"/>
    <w:rsid w:val="007C47E8"/>
    <w:rsid w:val="007C4C65"/>
    <w:rsid w:val="007C5137"/>
    <w:rsid w:val="007C5203"/>
    <w:rsid w:val="007C529E"/>
    <w:rsid w:val="007C58D1"/>
    <w:rsid w:val="007C5942"/>
    <w:rsid w:val="007C5F31"/>
    <w:rsid w:val="007C6033"/>
    <w:rsid w:val="007C6084"/>
    <w:rsid w:val="007C6720"/>
    <w:rsid w:val="007C69C4"/>
    <w:rsid w:val="007C7192"/>
    <w:rsid w:val="007C7788"/>
    <w:rsid w:val="007D0430"/>
    <w:rsid w:val="007D07C6"/>
    <w:rsid w:val="007D0ACC"/>
    <w:rsid w:val="007D0AD0"/>
    <w:rsid w:val="007D0E52"/>
    <w:rsid w:val="007D0F9E"/>
    <w:rsid w:val="007D1079"/>
    <w:rsid w:val="007D2933"/>
    <w:rsid w:val="007D2EFA"/>
    <w:rsid w:val="007D3147"/>
    <w:rsid w:val="007D38B9"/>
    <w:rsid w:val="007D3B5B"/>
    <w:rsid w:val="007D3BA2"/>
    <w:rsid w:val="007D3BE3"/>
    <w:rsid w:val="007D3FF9"/>
    <w:rsid w:val="007D4B74"/>
    <w:rsid w:val="007D4F9B"/>
    <w:rsid w:val="007D541C"/>
    <w:rsid w:val="007D5765"/>
    <w:rsid w:val="007D6200"/>
    <w:rsid w:val="007D6886"/>
    <w:rsid w:val="007D6A83"/>
    <w:rsid w:val="007D6F2D"/>
    <w:rsid w:val="007D700D"/>
    <w:rsid w:val="007D7A8E"/>
    <w:rsid w:val="007E00EA"/>
    <w:rsid w:val="007E041E"/>
    <w:rsid w:val="007E0910"/>
    <w:rsid w:val="007E0D60"/>
    <w:rsid w:val="007E185A"/>
    <w:rsid w:val="007E18FE"/>
    <w:rsid w:val="007E18FF"/>
    <w:rsid w:val="007E1A55"/>
    <w:rsid w:val="007E1D57"/>
    <w:rsid w:val="007E2E0A"/>
    <w:rsid w:val="007E334B"/>
    <w:rsid w:val="007E3ACD"/>
    <w:rsid w:val="007E4315"/>
    <w:rsid w:val="007E4586"/>
    <w:rsid w:val="007E4633"/>
    <w:rsid w:val="007E4CCE"/>
    <w:rsid w:val="007E4DE2"/>
    <w:rsid w:val="007E4FC7"/>
    <w:rsid w:val="007E53CC"/>
    <w:rsid w:val="007E57AD"/>
    <w:rsid w:val="007E5A04"/>
    <w:rsid w:val="007E5BDA"/>
    <w:rsid w:val="007E5C52"/>
    <w:rsid w:val="007E5F03"/>
    <w:rsid w:val="007E7382"/>
    <w:rsid w:val="007E748A"/>
    <w:rsid w:val="007E7B88"/>
    <w:rsid w:val="007E7E6F"/>
    <w:rsid w:val="007E7EFD"/>
    <w:rsid w:val="007E7F29"/>
    <w:rsid w:val="007F0535"/>
    <w:rsid w:val="007F0711"/>
    <w:rsid w:val="007F0D1D"/>
    <w:rsid w:val="007F0E93"/>
    <w:rsid w:val="007F15AE"/>
    <w:rsid w:val="007F18A9"/>
    <w:rsid w:val="007F2231"/>
    <w:rsid w:val="007F2380"/>
    <w:rsid w:val="007F28B7"/>
    <w:rsid w:val="007F291A"/>
    <w:rsid w:val="007F30DA"/>
    <w:rsid w:val="007F32FE"/>
    <w:rsid w:val="007F3C56"/>
    <w:rsid w:val="007F3E38"/>
    <w:rsid w:val="007F3FF4"/>
    <w:rsid w:val="007F4088"/>
    <w:rsid w:val="007F455D"/>
    <w:rsid w:val="007F4910"/>
    <w:rsid w:val="007F494D"/>
    <w:rsid w:val="007F4A42"/>
    <w:rsid w:val="007F4AC2"/>
    <w:rsid w:val="007F4B88"/>
    <w:rsid w:val="007F4DE3"/>
    <w:rsid w:val="007F5853"/>
    <w:rsid w:val="007F5A8C"/>
    <w:rsid w:val="007F5B6F"/>
    <w:rsid w:val="007F5BB4"/>
    <w:rsid w:val="007F5C01"/>
    <w:rsid w:val="007F6ABB"/>
    <w:rsid w:val="007F7466"/>
    <w:rsid w:val="007F794F"/>
    <w:rsid w:val="007F7DBF"/>
    <w:rsid w:val="008005B2"/>
    <w:rsid w:val="00800B3A"/>
    <w:rsid w:val="00800D05"/>
    <w:rsid w:val="00800D5B"/>
    <w:rsid w:val="00801C5E"/>
    <w:rsid w:val="00801E0B"/>
    <w:rsid w:val="00801E1F"/>
    <w:rsid w:val="0080232D"/>
    <w:rsid w:val="008024BE"/>
    <w:rsid w:val="00802521"/>
    <w:rsid w:val="00802B96"/>
    <w:rsid w:val="00802DA5"/>
    <w:rsid w:val="00804286"/>
    <w:rsid w:val="008043AD"/>
    <w:rsid w:val="00804DE0"/>
    <w:rsid w:val="00804F1E"/>
    <w:rsid w:val="00805A7C"/>
    <w:rsid w:val="008060E0"/>
    <w:rsid w:val="008062E7"/>
    <w:rsid w:val="00806BAA"/>
    <w:rsid w:val="00806D17"/>
    <w:rsid w:val="00807295"/>
    <w:rsid w:val="00807B60"/>
    <w:rsid w:val="0081097A"/>
    <w:rsid w:val="00810C89"/>
    <w:rsid w:val="008110C8"/>
    <w:rsid w:val="008129F1"/>
    <w:rsid w:val="00812D54"/>
    <w:rsid w:val="00812E11"/>
    <w:rsid w:val="00812E2B"/>
    <w:rsid w:val="00812F60"/>
    <w:rsid w:val="008130A4"/>
    <w:rsid w:val="00813F47"/>
    <w:rsid w:val="00814364"/>
    <w:rsid w:val="008144A3"/>
    <w:rsid w:val="0081470B"/>
    <w:rsid w:val="00814A18"/>
    <w:rsid w:val="00814C8E"/>
    <w:rsid w:val="008150D8"/>
    <w:rsid w:val="00815443"/>
    <w:rsid w:val="0081557E"/>
    <w:rsid w:val="008158AF"/>
    <w:rsid w:val="0081596D"/>
    <w:rsid w:val="008163CA"/>
    <w:rsid w:val="008163F2"/>
    <w:rsid w:val="00816521"/>
    <w:rsid w:val="00816731"/>
    <w:rsid w:val="008175C1"/>
    <w:rsid w:val="00817C71"/>
    <w:rsid w:val="00817F10"/>
    <w:rsid w:val="00820AA6"/>
    <w:rsid w:val="00820DC8"/>
    <w:rsid w:val="008212DE"/>
    <w:rsid w:val="008217F6"/>
    <w:rsid w:val="00821E93"/>
    <w:rsid w:val="0082263C"/>
    <w:rsid w:val="008226ED"/>
    <w:rsid w:val="00822750"/>
    <w:rsid w:val="0082295D"/>
    <w:rsid w:val="00822BBE"/>
    <w:rsid w:val="00822DCC"/>
    <w:rsid w:val="00822EA2"/>
    <w:rsid w:val="00822F5A"/>
    <w:rsid w:val="00823083"/>
    <w:rsid w:val="008231BE"/>
    <w:rsid w:val="0082354C"/>
    <w:rsid w:val="00823BAF"/>
    <w:rsid w:val="0082438D"/>
    <w:rsid w:val="008245FF"/>
    <w:rsid w:val="00824D52"/>
    <w:rsid w:val="00824F41"/>
    <w:rsid w:val="008250CD"/>
    <w:rsid w:val="00825597"/>
    <w:rsid w:val="008258AA"/>
    <w:rsid w:val="00825CFB"/>
    <w:rsid w:val="00826A3E"/>
    <w:rsid w:val="00826E8D"/>
    <w:rsid w:val="008273C8"/>
    <w:rsid w:val="00827B3F"/>
    <w:rsid w:val="00827E26"/>
    <w:rsid w:val="008305C5"/>
    <w:rsid w:val="00830651"/>
    <w:rsid w:val="00830C60"/>
    <w:rsid w:val="008320A3"/>
    <w:rsid w:val="008322DA"/>
    <w:rsid w:val="00832758"/>
    <w:rsid w:val="00832A93"/>
    <w:rsid w:val="00832B52"/>
    <w:rsid w:val="00832FF6"/>
    <w:rsid w:val="008331BD"/>
    <w:rsid w:val="008342F4"/>
    <w:rsid w:val="00835A92"/>
    <w:rsid w:val="00835C1E"/>
    <w:rsid w:val="008368FF"/>
    <w:rsid w:val="00836FD2"/>
    <w:rsid w:val="008373AC"/>
    <w:rsid w:val="008378C1"/>
    <w:rsid w:val="00837CA0"/>
    <w:rsid w:val="00837F84"/>
    <w:rsid w:val="00840186"/>
    <w:rsid w:val="008404AD"/>
    <w:rsid w:val="008406B6"/>
    <w:rsid w:val="00840C2F"/>
    <w:rsid w:val="008415A4"/>
    <w:rsid w:val="008419AB"/>
    <w:rsid w:val="00841C11"/>
    <w:rsid w:val="00841C14"/>
    <w:rsid w:val="00841F7C"/>
    <w:rsid w:val="008427AB"/>
    <w:rsid w:val="00842C12"/>
    <w:rsid w:val="00842D80"/>
    <w:rsid w:val="00842E8E"/>
    <w:rsid w:val="00843040"/>
    <w:rsid w:val="00843104"/>
    <w:rsid w:val="0084329B"/>
    <w:rsid w:val="00843A50"/>
    <w:rsid w:val="00843AC2"/>
    <w:rsid w:val="00843C56"/>
    <w:rsid w:val="00843CC2"/>
    <w:rsid w:val="0084546A"/>
    <w:rsid w:val="00845BE9"/>
    <w:rsid w:val="00845F88"/>
    <w:rsid w:val="0084606C"/>
    <w:rsid w:val="00846451"/>
    <w:rsid w:val="00846577"/>
    <w:rsid w:val="00846FF0"/>
    <w:rsid w:val="00846FF9"/>
    <w:rsid w:val="0084723C"/>
    <w:rsid w:val="008472A4"/>
    <w:rsid w:val="00850199"/>
    <w:rsid w:val="00850976"/>
    <w:rsid w:val="00851624"/>
    <w:rsid w:val="0085173A"/>
    <w:rsid w:val="00851740"/>
    <w:rsid w:val="0085189F"/>
    <w:rsid w:val="00851EF2"/>
    <w:rsid w:val="0085229D"/>
    <w:rsid w:val="008533AD"/>
    <w:rsid w:val="0085345A"/>
    <w:rsid w:val="00853E07"/>
    <w:rsid w:val="00854203"/>
    <w:rsid w:val="00854305"/>
    <w:rsid w:val="0085492D"/>
    <w:rsid w:val="00854AFC"/>
    <w:rsid w:val="00854BAF"/>
    <w:rsid w:val="00854C30"/>
    <w:rsid w:val="00854DD7"/>
    <w:rsid w:val="008551CC"/>
    <w:rsid w:val="008556CB"/>
    <w:rsid w:val="00855C0A"/>
    <w:rsid w:val="00855EC7"/>
    <w:rsid w:val="0085615C"/>
    <w:rsid w:val="00856AC9"/>
    <w:rsid w:val="008571C4"/>
    <w:rsid w:val="00857294"/>
    <w:rsid w:val="00857982"/>
    <w:rsid w:val="0086061D"/>
    <w:rsid w:val="00860826"/>
    <w:rsid w:val="00860E6B"/>
    <w:rsid w:val="008610F3"/>
    <w:rsid w:val="00861983"/>
    <w:rsid w:val="008619AA"/>
    <w:rsid w:val="00861C1B"/>
    <w:rsid w:val="00861C83"/>
    <w:rsid w:val="008622DC"/>
    <w:rsid w:val="008623FD"/>
    <w:rsid w:val="00862645"/>
    <w:rsid w:val="008628CE"/>
    <w:rsid w:val="00862A14"/>
    <w:rsid w:val="00862AA7"/>
    <w:rsid w:val="008632DA"/>
    <w:rsid w:val="0086428E"/>
    <w:rsid w:val="00864E12"/>
    <w:rsid w:val="0086513B"/>
    <w:rsid w:val="00865348"/>
    <w:rsid w:val="00865553"/>
    <w:rsid w:val="00865775"/>
    <w:rsid w:val="00865860"/>
    <w:rsid w:val="008658F9"/>
    <w:rsid w:val="008667E2"/>
    <w:rsid w:val="00866FAC"/>
    <w:rsid w:val="00867168"/>
    <w:rsid w:val="0086762B"/>
    <w:rsid w:val="00867CA9"/>
    <w:rsid w:val="00867F7B"/>
    <w:rsid w:val="008705DC"/>
    <w:rsid w:val="00871370"/>
    <w:rsid w:val="00871381"/>
    <w:rsid w:val="00871FCD"/>
    <w:rsid w:val="008724C0"/>
    <w:rsid w:val="00872A77"/>
    <w:rsid w:val="0087317F"/>
    <w:rsid w:val="0087349B"/>
    <w:rsid w:val="008736FD"/>
    <w:rsid w:val="00874080"/>
    <w:rsid w:val="008742C1"/>
    <w:rsid w:val="008744C6"/>
    <w:rsid w:val="008745F1"/>
    <w:rsid w:val="0087470B"/>
    <w:rsid w:val="008752FB"/>
    <w:rsid w:val="0087543F"/>
    <w:rsid w:val="00875E19"/>
    <w:rsid w:val="00875E35"/>
    <w:rsid w:val="00876381"/>
    <w:rsid w:val="00876AAC"/>
    <w:rsid w:val="00876BCE"/>
    <w:rsid w:val="00876C0A"/>
    <w:rsid w:val="0087754E"/>
    <w:rsid w:val="00877B67"/>
    <w:rsid w:val="00877B92"/>
    <w:rsid w:val="00877C12"/>
    <w:rsid w:val="00877D22"/>
    <w:rsid w:val="00880071"/>
    <w:rsid w:val="008805B9"/>
    <w:rsid w:val="00880876"/>
    <w:rsid w:val="00880C33"/>
    <w:rsid w:val="00881716"/>
    <w:rsid w:val="00881958"/>
    <w:rsid w:val="008820D3"/>
    <w:rsid w:val="00882766"/>
    <w:rsid w:val="00882DAD"/>
    <w:rsid w:val="0088448D"/>
    <w:rsid w:val="008855F2"/>
    <w:rsid w:val="00885DA9"/>
    <w:rsid w:val="0088685C"/>
    <w:rsid w:val="00886ABA"/>
    <w:rsid w:val="00886D8A"/>
    <w:rsid w:val="008872C2"/>
    <w:rsid w:val="00887304"/>
    <w:rsid w:val="0088743B"/>
    <w:rsid w:val="008875F2"/>
    <w:rsid w:val="00887A00"/>
    <w:rsid w:val="00890048"/>
    <w:rsid w:val="0089014C"/>
    <w:rsid w:val="00890535"/>
    <w:rsid w:val="00890937"/>
    <w:rsid w:val="00890D3E"/>
    <w:rsid w:val="00890F5A"/>
    <w:rsid w:val="008910F4"/>
    <w:rsid w:val="008917BF"/>
    <w:rsid w:val="00891B90"/>
    <w:rsid w:val="00891D48"/>
    <w:rsid w:val="0089335B"/>
    <w:rsid w:val="008949B8"/>
    <w:rsid w:val="0089525D"/>
    <w:rsid w:val="008962EC"/>
    <w:rsid w:val="008962FF"/>
    <w:rsid w:val="00896E6F"/>
    <w:rsid w:val="00896E8D"/>
    <w:rsid w:val="00897A59"/>
    <w:rsid w:val="008A00D8"/>
    <w:rsid w:val="008A05A1"/>
    <w:rsid w:val="008A0E0A"/>
    <w:rsid w:val="008A0F05"/>
    <w:rsid w:val="008A18D7"/>
    <w:rsid w:val="008A1C13"/>
    <w:rsid w:val="008A1DF7"/>
    <w:rsid w:val="008A1FDF"/>
    <w:rsid w:val="008A2848"/>
    <w:rsid w:val="008A2D16"/>
    <w:rsid w:val="008A3029"/>
    <w:rsid w:val="008A3057"/>
    <w:rsid w:val="008A30E7"/>
    <w:rsid w:val="008A37F1"/>
    <w:rsid w:val="008A3815"/>
    <w:rsid w:val="008A382E"/>
    <w:rsid w:val="008A45D0"/>
    <w:rsid w:val="008A482C"/>
    <w:rsid w:val="008A489E"/>
    <w:rsid w:val="008A4F97"/>
    <w:rsid w:val="008A53F8"/>
    <w:rsid w:val="008A55B8"/>
    <w:rsid w:val="008A56AD"/>
    <w:rsid w:val="008A5CDC"/>
    <w:rsid w:val="008A79BA"/>
    <w:rsid w:val="008A79E8"/>
    <w:rsid w:val="008A7E1B"/>
    <w:rsid w:val="008A7E6C"/>
    <w:rsid w:val="008B0B18"/>
    <w:rsid w:val="008B0FAE"/>
    <w:rsid w:val="008B106E"/>
    <w:rsid w:val="008B1C36"/>
    <w:rsid w:val="008B2350"/>
    <w:rsid w:val="008B24C7"/>
    <w:rsid w:val="008B28E9"/>
    <w:rsid w:val="008B2CB0"/>
    <w:rsid w:val="008B3210"/>
    <w:rsid w:val="008B34B6"/>
    <w:rsid w:val="008B350F"/>
    <w:rsid w:val="008B3E76"/>
    <w:rsid w:val="008B40B5"/>
    <w:rsid w:val="008B430B"/>
    <w:rsid w:val="008B46FD"/>
    <w:rsid w:val="008B4879"/>
    <w:rsid w:val="008B4A97"/>
    <w:rsid w:val="008B4ABE"/>
    <w:rsid w:val="008B4AC4"/>
    <w:rsid w:val="008B5189"/>
    <w:rsid w:val="008B57CD"/>
    <w:rsid w:val="008B590E"/>
    <w:rsid w:val="008B6374"/>
    <w:rsid w:val="008B66E4"/>
    <w:rsid w:val="008B6936"/>
    <w:rsid w:val="008B7830"/>
    <w:rsid w:val="008C0054"/>
    <w:rsid w:val="008C00E6"/>
    <w:rsid w:val="008C13AA"/>
    <w:rsid w:val="008C1430"/>
    <w:rsid w:val="008C1D40"/>
    <w:rsid w:val="008C1F6D"/>
    <w:rsid w:val="008C2192"/>
    <w:rsid w:val="008C264B"/>
    <w:rsid w:val="008C2EA7"/>
    <w:rsid w:val="008C2F85"/>
    <w:rsid w:val="008C3E83"/>
    <w:rsid w:val="008C3F74"/>
    <w:rsid w:val="008C401C"/>
    <w:rsid w:val="008C425B"/>
    <w:rsid w:val="008C43A1"/>
    <w:rsid w:val="008C4D64"/>
    <w:rsid w:val="008C53A2"/>
    <w:rsid w:val="008C54F2"/>
    <w:rsid w:val="008C6261"/>
    <w:rsid w:val="008C715D"/>
    <w:rsid w:val="008C78F3"/>
    <w:rsid w:val="008C7AAA"/>
    <w:rsid w:val="008D032F"/>
    <w:rsid w:val="008D0B22"/>
    <w:rsid w:val="008D0BC9"/>
    <w:rsid w:val="008D0CF3"/>
    <w:rsid w:val="008D0F5F"/>
    <w:rsid w:val="008D112D"/>
    <w:rsid w:val="008D138F"/>
    <w:rsid w:val="008D1457"/>
    <w:rsid w:val="008D1AB7"/>
    <w:rsid w:val="008D2087"/>
    <w:rsid w:val="008D2351"/>
    <w:rsid w:val="008D3441"/>
    <w:rsid w:val="008D36D9"/>
    <w:rsid w:val="008D3B47"/>
    <w:rsid w:val="008D3E56"/>
    <w:rsid w:val="008D4270"/>
    <w:rsid w:val="008D47DB"/>
    <w:rsid w:val="008D4B0D"/>
    <w:rsid w:val="008D4FBE"/>
    <w:rsid w:val="008D5353"/>
    <w:rsid w:val="008D5BF5"/>
    <w:rsid w:val="008D5E11"/>
    <w:rsid w:val="008D652C"/>
    <w:rsid w:val="008D6969"/>
    <w:rsid w:val="008D6AB1"/>
    <w:rsid w:val="008D6EAF"/>
    <w:rsid w:val="008D7775"/>
    <w:rsid w:val="008D78BB"/>
    <w:rsid w:val="008D7B03"/>
    <w:rsid w:val="008E028B"/>
    <w:rsid w:val="008E1000"/>
    <w:rsid w:val="008E10C8"/>
    <w:rsid w:val="008E17D8"/>
    <w:rsid w:val="008E1E18"/>
    <w:rsid w:val="008E1E98"/>
    <w:rsid w:val="008E28CB"/>
    <w:rsid w:val="008E2B18"/>
    <w:rsid w:val="008E31A9"/>
    <w:rsid w:val="008E32FE"/>
    <w:rsid w:val="008E36A9"/>
    <w:rsid w:val="008E393A"/>
    <w:rsid w:val="008E4224"/>
    <w:rsid w:val="008E4D50"/>
    <w:rsid w:val="008E519A"/>
    <w:rsid w:val="008E5E7D"/>
    <w:rsid w:val="008E6506"/>
    <w:rsid w:val="008E6512"/>
    <w:rsid w:val="008E681F"/>
    <w:rsid w:val="008E6A9F"/>
    <w:rsid w:val="008E6AA4"/>
    <w:rsid w:val="008E6DAC"/>
    <w:rsid w:val="008E6F73"/>
    <w:rsid w:val="008E7E53"/>
    <w:rsid w:val="008F0239"/>
    <w:rsid w:val="008F060E"/>
    <w:rsid w:val="008F062C"/>
    <w:rsid w:val="008F0D84"/>
    <w:rsid w:val="008F102D"/>
    <w:rsid w:val="008F14BB"/>
    <w:rsid w:val="008F14D4"/>
    <w:rsid w:val="008F1FD2"/>
    <w:rsid w:val="008F230B"/>
    <w:rsid w:val="008F2701"/>
    <w:rsid w:val="008F4C39"/>
    <w:rsid w:val="008F5259"/>
    <w:rsid w:val="008F57C1"/>
    <w:rsid w:val="008F5C4C"/>
    <w:rsid w:val="008F5F42"/>
    <w:rsid w:val="008F6206"/>
    <w:rsid w:val="008F6274"/>
    <w:rsid w:val="008F6E14"/>
    <w:rsid w:val="008F6EE9"/>
    <w:rsid w:val="008F6FD5"/>
    <w:rsid w:val="008F6FF3"/>
    <w:rsid w:val="008F7095"/>
    <w:rsid w:val="008F7282"/>
    <w:rsid w:val="008F797B"/>
    <w:rsid w:val="008F7F2E"/>
    <w:rsid w:val="00900489"/>
    <w:rsid w:val="00900886"/>
    <w:rsid w:val="00900D32"/>
    <w:rsid w:val="00900EA5"/>
    <w:rsid w:val="009010F4"/>
    <w:rsid w:val="00901108"/>
    <w:rsid w:val="009011F5"/>
    <w:rsid w:val="00901C72"/>
    <w:rsid w:val="00902336"/>
    <w:rsid w:val="009029B3"/>
    <w:rsid w:val="00902C87"/>
    <w:rsid w:val="00902ED4"/>
    <w:rsid w:val="00904101"/>
    <w:rsid w:val="00904338"/>
    <w:rsid w:val="009053D2"/>
    <w:rsid w:val="009066D2"/>
    <w:rsid w:val="0090726D"/>
    <w:rsid w:val="009076AE"/>
    <w:rsid w:val="0091055C"/>
    <w:rsid w:val="009115EE"/>
    <w:rsid w:val="00911C08"/>
    <w:rsid w:val="00911CD3"/>
    <w:rsid w:val="009124E4"/>
    <w:rsid w:val="00913276"/>
    <w:rsid w:val="00914043"/>
    <w:rsid w:val="00914121"/>
    <w:rsid w:val="00914D61"/>
    <w:rsid w:val="00914D73"/>
    <w:rsid w:val="00915224"/>
    <w:rsid w:val="009155BB"/>
    <w:rsid w:val="00915AA7"/>
    <w:rsid w:val="009160F4"/>
    <w:rsid w:val="009165AF"/>
    <w:rsid w:val="00916BB0"/>
    <w:rsid w:val="00916D0D"/>
    <w:rsid w:val="00916D88"/>
    <w:rsid w:val="00916F0E"/>
    <w:rsid w:val="00916F81"/>
    <w:rsid w:val="009172A6"/>
    <w:rsid w:val="00917319"/>
    <w:rsid w:val="009178B8"/>
    <w:rsid w:val="00920030"/>
    <w:rsid w:val="009204E2"/>
    <w:rsid w:val="00920570"/>
    <w:rsid w:val="00920C30"/>
    <w:rsid w:val="009212B2"/>
    <w:rsid w:val="009212F6"/>
    <w:rsid w:val="009216E0"/>
    <w:rsid w:val="009222E6"/>
    <w:rsid w:val="00922454"/>
    <w:rsid w:val="0092267C"/>
    <w:rsid w:val="0092270F"/>
    <w:rsid w:val="0092294F"/>
    <w:rsid w:val="00922C6A"/>
    <w:rsid w:val="00922F56"/>
    <w:rsid w:val="00923337"/>
    <w:rsid w:val="00923710"/>
    <w:rsid w:val="009241F9"/>
    <w:rsid w:val="0092486B"/>
    <w:rsid w:val="009258C3"/>
    <w:rsid w:val="00925F72"/>
    <w:rsid w:val="00926E0E"/>
    <w:rsid w:val="00927644"/>
    <w:rsid w:val="00930310"/>
    <w:rsid w:val="0093037E"/>
    <w:rsid w:val="009308F2"/>
    <w:rsid w:val="00930A1C"/>
    <w:rsid w:val="00930D68"/>
    <w:rsid w:val="00931786"/>
    <w:rsid w:val="009319AC"/>
    <w:rsid w:val="00931B26"/>
    <w:rsid w:val="00931D61"/>
    <w:rsid w:val="00931F6C"/>
    <w:rsid w:val="009321ED"/>
    <w:rsid w:val="00932266"/>
    <w:rsid w:val="009332B9"/>
    <w:rsid w:val="00933E89"/>
    <w:rsid w:val="00933F9D"/>
    <w:rsid w:val="0093427B"/>
    <w:rsid w:val="009349B3"/>
    <w:rsid w:val="00934F79"/>
    <w:rsid w:val="00935087"/>
    <w:rsid w:val="009362B4"/>
    <w:rsid w:val="00936621"/>
    <w:rsid w:val="0093686F"/>
    <w:rsid w:val="00936E49"/>
    <w:rsid w:val="00937613"/>
    <w:rsid w:val="00937B05"/>
    <w:rsid w:val="00937CD1"/>
    <w:rsid w:val="009401B4"/>
    <w:rsid w:val="009401B6"/>
    <w:rsid w:val="00940654"/>
    <w:rsid w:val="00940A0C"/>
    <w:rsid w:val="00940D45"/>
    <w:rsid w:val="00940FAF"/>
    <w:rsid w:val="00941194"/>
    <w:rsid w:val="009412AA"/>
    <w:rsid w:val="009413BD"/>
    <w:rsid w:val="009418A8"/>
    <w:rsid w:val="00941C86"/>
    <w:rsid w:val="00941DA4"/>
    <w:rsid w:val="0094205B"/>
    <w:rsid w:val="009425E9"/>
    <w:rsid w:val="00942723"/>
    <w:rsid w:val="00942A33"/>
    <w:rsid w:val="00942AB0"/>
    <w:rsid w:val="00942D39"/>
    <w:rsid w:val="00943312"/>
    <w:rsid w:val="00943672"/>
    <w:rsid w:val="00943B09"/>
    <w:rsid w:val="0094417D"/>
    <w:rsid w:val="009442F4"/>
    <w:rsid w:val="009443FC"/>
    <w:rsid w:val="00944A18"/>
    <w:rsid w:val="00944AF9"/>
    <w:rsid w:val="00945206"/>
    <w:rsid w:val="00945436"/>
    <w:rsid w:val="009458FF"/>
    <w:rsid w:val="00945A5E"/>
    <w:rsid w:val="00945DAC"/>
    <w:rsid w:val="00946806"/>
    <w:rsid w:val="0094727C"/>
    <w:rsid w:val="009501CA"/>
    <w:rsid w:val="00950767"/>
    <w:rsid w:val="00950BBD"/>
    <w:rsid w:val="00951029"/>
    <w:rsid w:val="00951F88"/>
    <w:rsid w:val="00952598"/>
    <w:rsid w:val="00952638"/>
    <w:rsid w:val="009543ED"/>
    <w:rsid w:val="0095458C"/>
    <w:rsid w:val="0095631C"/>
    <w:rsid w:val="009571B6"/>
    <w:rsid w:val="0095787F"/>
    <w:rsid w:val="009578F1"/>
    <w:rsid w:val="00957F69"/>
    <w:rsid w:val="0096040F"/>
    <w:rsid w:val="00960831"/>
    <w:rsid w:val="00960856"/>
    <w:rsid w:val="00960CE1"/>
    <w:rsid w:val="0096115A"/>
    <w:rsid w:val="00961D4E"/>
    <w:rsid w:val="00962127"/>
    <w:rsid w:val="00962962"/>
    <w:rsid w:val="00962B50"/>
    <w:rsid w:val="00962F2B"/>
    <w:rsid w:val="0096300A"/>
    <w:rsid w:val="009631AD"/>
    <w:rsid w:val="00963458"/>
    <w:rsid w:val="00963DBD"/>
    <w:rsid w:val="00964501"/>
    <w:rsid w:val="009654B6"/>
    <w:rsid w:val="009658B1"/>
    <w:rsid w:val="00965BBC"/>
    <w:rsid w:val="009660C7"/>
    <w:rsid w:val="00966356"/>
    <w:rsid w:val="009666A8"/>
    <w:rsid w:val="0096670F"/>
    <w:rsid w:val="00966894"/>
    <w:rsid w:val="00966A8C"/>
    <w:rsid w:val="00967B20"/>
    <w:rsid w:val="009701CD"/>
    <w:rsid w:val="0097171B"/>
    <w:rsid w:val="00971B9D"/>
    <w:rsid w:val="00971BAB"/>
    <w:rsid w:val="00971C2B"/>
    <w:rsid w:val="00971C2F"/>
    <w:rsid w:val="009726B7"/>
    <w:rsid w:val="009729EF"/>
    <w:rsid w:val="00972C86"/>
    <w:rsid w:val="009731D4"/>
    <w:rsid w:val="00973870"/>
    <w:rsid w:val="0097428F"/>
    <w:rsid w:val="009748C5"/>
    <w:rsid w:val="0097577F"/>
    <w:rsid w:val="00975E14"/>
    <w:rsid w:val="00976890"/>
    <w:rsid w:val="009770AB"/>
    <w:rsid w:val="00977528"/>
    <w:rsid w:val="0097773F"/>
    <w:rsid w:val="00977A6C"/>
    <w:rsid w:val="00977C0D"/>
    <w:rsid w:val="00977FFD"/>
    <w:rsid w:val="00980327"/>
    <w:rsid w:val="00980412"/>
    <w:rsid w:val="00980B86"/>
    <w:rsid w:val="00980E58"/>
    <w:rsid w:val="00983075"/>
    <w:rsid w:val="00983184"/>
    <w:rsid w:val="00983353"/>
    <w:rsid w:val="00983CE9"/>
    <w:rsid w:val="00984359"/>
    <w:rsid w:val="009847C6"/>
    <w:rsid w:val="0098583D"/>
    <w:rsid w:val="0098619D"/>
    <w:rsid w:val="0098671D"/>
    <w:rsid w:val="009875DE"/>
    <w:rsid w:val="0098763B"/>
    <w:rsid w:val="009878AA"/>
    <w:rsid w:val="00987A8C"/>
    <w:rsid w:val="00987BA3"/>
    <w:rsid w:val="00987C13"/>
    <w:rsid w:val="00987CD0"/>
    <w:rsid w:val="00987DD4"/>
    <w:rsid w:val="00987E72"/>
    <w:rsid w:val="00987E7D"/>
    <w:rsid w:val="00990614"/>
    <w:rsid w:val="00990871"/>
    <w:rsid w:val="00991753"/>
    <w:rsid w:val="00991D15"/>
    <w:rsid w:val="0099235A"/>
    <w:rsid w:val="0099277D"/>
    <w:rsid w:val="009928F4"/>
    <w:rsid w:val="009929C4"/>
    <w:rsid w:val="00992CDA"/>
    <w:rsid w:val="009930FD"/>
    <w:rsid w:val="00993B04"/>
    <w:rsid w:val="0099441D"/>
    <w:rsid w:val="0099445E"/>
    <w:rsid w:val="00994F0E"/>
    <w:rsid w:val="009954DB"/>
    <w:rsid w:val="00995D8C"/>
    <w:rsid w:val="00995EBA"/>
    <w:rsid w:val="00996655"/>
    <w:rsid w:val="009966B3"/>
    <w:rsid w:val="00996FA0"/>
    <w:rsid w:val="009970C5"/>
    <w:rsid w:val="0099717B"/>
    <w:rsid w:val="0099740E"/>
    <w:rsid w:val="009A0116"/>
    <w:rsid w:val="009A0D21"/>
    <w:rsid w:val="009A0E16"/>
    <w:rsid w:val="009A10F7"/>
    <w:rsid w:val="009A1277"/>
    <w:rsid w:val="009A132A"/>
    <w:rsid w:val="009A153B"/>
    <w:rsid w:val="009A164D"/>
    <w:rsid w:val="009A1B00"/>
    <w:rsid w:val="009A1B08"/>
    <w:rsid w:val="009A1D24"/>
    <w:rsid w:val="009A1FD9"/>
    <w:rsid w:val="009A1FFC"/>
    <w:rsid w:val="009A2421"/>
    <w:rsid w:val="009A322A"/>
    <w:rsid w:val="009A348F"/>
    <w:rsid w:val="009A3664"/>
    <w:rsid w:val="009A40A2"/>
    <w:rsid w:val="009A43C9"/>
    <w:rsid w:val="009A492B"/>
    <w:rsid w:val="009A5846"/>
    <w:rsid w:val="009A58B7"/>
    <w:rsid w:val="009A59C0"/>
    <w:rsid w:val="009A5A1E"/>
    <w:rsid w:val="009A5A44"/>
    <w:rsid w:val="009A5BA7"/>
    <w:rsid w:val="009A6A83"/>
    <w:rsid w:val="009A6C08"/>
    <w:rsid w:val="009A74AF"/>
    <w:rsid w:val="009A761D"/>
    <w:rsid w:val="009B0256"/>
    <w:rsid w:val="009B04E0"/>
    <w:rsid w:val="009B08C4"/>
    <w:rsid w:val="009B0A68"/>
    <w:rsid w:val="009B0E39"/>
    <w:rsid w:val="009B1B27"/>
    <w:rsid w:val="009B1BB4"/>
    <w:rsid w:val="009B1DD2"/>
    <w:rsid w:val="009B1E19"/>
    <w:rsid w:val="009B280E"/>
    <w:rsid w:val="009B2889"/>
    <w:rsid w:val="009B2F60"/>
    <w:rsid w:val="009B3218"/>
    <w:rsid w:val="009B4A22"/>
    <w:rsid w:val="009B4DEE"/>
    <w:rsid w:val="009B5026"/>
    <w:rsid w:val="009B5245"/>
    <w:rsid w:val="009B559A"/>
    <w:rsid w:val="009B58B3"/>
    <w:rsid w:val="009B5C76"/>
    <w:rsid w:val="009B5D5F"/>
    <w:rsid w:val="009B5DEE"/>
    <w:rsid w:val="009B66A4"/>
    <w:rsid w:val="009B68B7"/>
    <w:rsid w:val="009C062C"/>
    <w:rsid w:val="009C0E2B"/>
    <w:rsid w:val="009C16DA"/>
    <w:rsid w:val="009C1A67"/>
    <w:rsid w:val="009C1B91"/>
    <w:rsid w:val="009C20DF"/>
    <w:rsid w:val="009C275A"/>
    <w:rsid w:val="009C2AD9"/>
    <w:rsid w:val="009C2E32"/>
    <w:rsid w:val="009C305E"/>
    <w:rsid w:val="009C31A4"/>
    <w:rsid w:val="009C3319"/>
    <w:rsid w:val="009C372D"/>
    <w:rsid w:val="009C3893"/>
    <w:rsid w:val="009C3AA5"/>
    <w:rsid w:val="009C3E61"/>
    <w:rsid w:val="009C4017"/>
    <w:rsid w:val="009C4353"/>
    <w:rsid w:val="009C446B"/>
    <w:rsid w:val="009C480B"/>
    <w:rsid w:val="009C51B5"/>
    <w:rsid w:val="009C54F4"/>
    <w:rsid w:val="009C572F"/>
    <w:rsid w:val="009C5956"/>
    <w:rsid w:val="009C599B"/>
    <w:rsid w:val="009C5D92"/>
    <w:rsid w:val="009C6203"/>
    <w:rsid w:val="009C6716"/>
    <w:rsid w:val="009C686D"/>
    <w:rsid w:val="009C6EE0"/>
    <w:rsid w:val="009C750A"/>
    <w:rsid w:val="009C763D"/>
    <w:rsid w:val="009C7B96"/>
    <w:rsid w:val="009C7DFE"/>
    <w:rsid w:val="009C7E33"/>
    <w:rsid w:val="009C7EB4"/>
    <w:rsid w:val="009D0C36"/>
    <w:rsid w:val="009D11A4"/>
    <w:rsid w:val="009D144B"/>
    <w:rsid w:val="009D1D3E"/>
    <w:rsid w:val="009D1E34"/>
    <w:rsid w:val="009D1E8B"/>
    <w:rsid w:val="009D229E"/>
    <w:rsid w:val="009D299B"/>
    <w:rsid w:val="009D2CB0"/>
    <w:rsid w:val="009D2FD6"/>
    <w:rsid w:val="009D31AE"/>
    <w:rsid w:val="009D33F5"/>
    <w:rsid w:val="009D370A"/>
    <w:rsid w:val="009D38B7"/>
    <w:rsid w:val="009D4154"/>
    <w:rsid w:val="009D4599"/>
    <w:rsid w:val="009D4DFD"/>
    <w:rsid w:val="009D4F44"/>
    <w:rsid w:val="009D5228"/>
    <w:rsid w:val="009D576A"/>
    <w:rsid w:val="009D5E9E"/>
    <w:rsid w:val="009D624E"/>
    <w:rsid w:val="009D6487"/>
    <w:rsid w:val="009D67B8"/>
    <w:rsid w:val="009D6ABD"/>
    <w:rsid w:val="009D6D47"/>
    <w:rsid w:val="009D73C1"/>
    <w:rsid w:val="009D7938"/>
    <w:rsid w:val="009D7D28"/>
    <w:rsid w:val="009D7E11"/>
    <w:rsid w:val="009E01A0"/>
    <w:rsid w:val="009E0258"/>
    <w:rsid w:val="009E0293"/>
    <w:rsid w:val="009E0A5F"/>
    <w:rsid w:val="009E0F6B"/>
    <w:rsid w:val="009E11A0"/>
    <w:rsid w:val="009E1A0F"/>
    <w:rsid w:val="009E1C85"/>
    <w:rsid w:val="009E1D04"/>
    <w:rsid w:val="009E20FC"/>
    <w:rsid w:val="009E233C"/>
    <w:rsid w:val="009E23FE"/>
    <w:rsid w:val="009E26C6"/>
    <w:rsid w:val="009E2890"/>
    <w:rsid w:val="009E2DE2"/>
    <w:rsid w:val="009E3919"/>
    <w:rsid w:val="009E3C35"/>
    <w:rsid w:val="009E44C8"/>
    <w:rsid w:val="009E4C10"/>
    <w:rsid w:val="009E4F5A"/>
    <w:rsid w:val="009E50D1"/>
    <w:rsid w:val="009E5515"/>
    <w:rsid w:val="009E5852"/>
    <w:rsid w:val="009E6790"/>
    <w:rsid w:val="009E6B5C"/>
    <w:rsid w:val="009E6CEF"/>
    <w:rsid w:val="009E6EE6"/>
    <w:rsid w:val="009E76FA"/>
    <w:rsid w:val="009E7945"/>
    <w:rsid w:val="009E7A0E"/>
    <w:rsid w:val="009E7E1E"/>
    <w:rsid w:val="009F05D4"/>
    <w:rsid w:val="009F0635"/>
    <w:rsid w:val="009F06CD"/>
    <w:rsid w:val="009F1036"/>
    <w:rsid w:val="009F12FB"/>
    <w:rsid w:val="009F1532"/>
    <w:rsid w:val="009F16E3"/>
    <w:rsid w:val="009F1C59"/>
    <w:rsid w:val="009F1E8A"/>
    <w:rsid w:val="009F250E"/>
    <w:rsid w:val="009F26F9"/>
    <w:rsid w:val="009F2C03"/>
    <w:rsid w:val="009F32A9"/>
    <w:rsid w:val="009F4434"/>
    <w:rsid w:val="009F448F"/>
    <w:rsid w:val="009F44F5"/>
    <w:rsid w:val="009F457D"/>
    <w:rsid w:val="009F4694"/>
    <w:rsid w:val="009F53C1"/>
    <w:rsid w:val="009F58B3"/>
    <w:rsid w:val="009F58E8"/>
    <w:rsid w:val="009F5BC4"/>
    <w:rsid w:val="009F6489"/>
    <w:rsid w:val="009F675C"/>
    <w:rsid w:val="009F68B2"/>
    <w:rsid w:val="009F7161"/>
    <w:rsid w:val="009F727A"/>
    <w:rsid w:val="009F7611"/>
    <w:rsid w:val="009F7CEC"/>
    <w:rsid w:val="00A00042"/>
    <w:rsid w:val="00A00086"/>
    <w:rsid w:val="00A00241"/>
    <w:rsid w:val="00A00393"/>
    <w:rsid w:val="00A00891"/>
    <w:rsid w:val="00A00AAE"/>
    <w:rsid w:val="00A01112"/>
    <w:rsid w:val="00A018B0"/>
    <w:rsid w:val="00A01E31"/>
    <w:rsid w:val="00A01E6D"/>
    <w:rsid w:val="00A02A16"/>
    <w:rsid w:val="00A02A96"/>
    <w:rsid w:val="00A02AD6"/>
    <w:rsid w:val="00A02DA5"/>
    <w:rsid w:val="00A0326B"/>
    <w:rsid w:val="00A032A0"/>
    <w:rsid w:val="00A033B5"/>
    <w:rsid w:val="00A0405B"/>
    <w:rsid w:val="00A0406C"/>
    <w:rsid w:val="00A0455E"/>
    <w:rsid w:val="00A04E54"/>
    <w:rsid w:val="00A04F77"/>
    <w:rsid w:val="00A050F4"/>
    <w:rsid w:val="00A052F4"/>
    <w:rsid w:val="00A05E32"/>
    <w:rsid w:val="00A06C75"/>
    <w:rsid w:val="00A07C2B"/>
    <w:rsid w:val="00A07DA2"/>
    <w:rsid w:val="00A103A3"/>
    <w:rsid w:val="00A10902"/>
    <w:rsid w:val="00A11636"/>
    <w:rsid w:val="00A11A10"/>
    <w:rsid w:val="00A11A75"/>
    <w:rsid w:val="00A11C2C"/>
    <w:rsid w:val="00A12CD3"/>
    <w:rsid w:val="00A12CEB"/>
    <w:rsid w:val="00A13074"/>
    <w:rsid w:val="00A132FF"/>
    <w:rsid w:val="00A1485C"/>
    <w:rsid w:val="00A14B06"/>
    <w:rsid w:val="00A14B6C"/>
    <w:rsid w:val="00A14F09"/>
    <w:rsid w:val="00A14F37"/>
    <w:rsid w:val="00A14F9A"/>
    <w:rsid w:val="00A15E16"/>
    <w:rsid w:val="00A15F55"/>
    <w:rsid w:val="00A15F66"/>
    <w:rsid w:val="00A16DE2"/>
    <w:rsid w:val="00A16F06"/>
    <w:rsid w:val="00A1704E"/>
    <w:rsid w:val="00A17133"/>
    <w:rsid w:val="00A173B4"/>
    <w:rsid w:val="00A17455"/>
    <w:rsid w:val="00A176BB"/>
    <w:rsid w:val="00A20B38"/>
    <w:rsid w:val="00A2170B"/>
    <w:rsid w:val="00A21714"/>
    <w:rsid w:val="00A21850"/>
    <w:rsid w:val="00A21D16"/>
    <w:rsid w:val="00A22548"/>
    <w:rsid w:val="00A22CED"/>
    <w:rsid w:val="00A23856"/>
    <w:rsid w:val="00A239AB"/>
    <w:rsid w:val="00A23A7E"/>
    <w:rsid w:val="00A23D3D"/>
    <w:rsid w:val="00A2559D"/>
    <w:rsid w:val="00A25CCC"/>
    <w:rsid w:val="00A25E0E"/>
    <w:rsid w:val="00A268E6"/>
    <w:rsid w:val="00A26B60"/>
    <w:rsid w:val="00A271E5"/>
    <w:rsid w:val="00A275D3"/>
    <w:rsid w:val="00A2761A"/>
    <w:rsid w:val="00A27E0C"/>
    <w:rsid w:val="00A27F15"/>
    <w:rsid w:val="00A306EA"/>
    <w:rsid w:val="00A30F9B"/>
    <w:rsid w:val="00A31279"/>
    <w:rsid w:val="00A31B33"/>
    <w:rsid w:val="00A31B6F"/>
    <w:rsid w:val="00A32160"/>
    <w:rsid w:val="00A33386"/>
    <w:rsid w:val="00A333AB"/>
    <w:rsid w:val="00A335C7"/>
    <w:rsid w:val="00A337D1"/>
    <w:rsid w:val="00A33E17"/>
    <w:rsid w:val="00A345A2"/>
    <w:rsid w:val="00A3489E"/>
    <w:rsid w:val="00A348D4"/>
    <w:rsid w:val="00A34FD5"/>
    <w:rsid w:val="00A3506A"/>
    <w:rsid w:val="00A356A7"/>
    <w:rsid w:val="00A35900"/>
    <w:rsid w:val="00A3615F"/>
    <w:rsid w:val="00A364C8"/>
    <w:rsid w:val="00A365A8"/>
    <w:rsid w:val="00A3665F"/>
    <w:rsid w:val="00A36872"/>
    <w:rsid w:val="00A36931"/>
    <w:rsid w:val="00A36FC8"/>
    <w:rsid w:val="00A37878"/>
    <w:rsid w:val="00A378C1"/>
    <w:rsid w:val="00A3792A"/>
    <w:rsid w:val="00A37A16"/>
    <w:rsid w:val="00A37F5F"/>
    <w:rsid w:val="00A40000"/>
    <w:rsid w:val="00A40782"/>
    <w:rsid w:val="00A41A45"/>
    <w:rsid w:val="00A42631"/>
    <w:rsid w:val="00A42DB4"/>
    <w:rsid w:val="00A43268"/>
    <w:rsid w:val="00A43D58"/>
    <w:rsid w:val="00A43D72"/>
    <w:rsid w:val="00A43E4E"/>
    <w:rsid w:val="00A43E98"/>
    <w:rsid w:val="00A44B54"/>
    <w:rsid w:val="00A44DDA"/>
    <w:rsid w:val="00A44E26"/>
    <w:rsid w:val="00A44F11"/>
    <w:rsid w:val="00A4583C"/>
    <w:rsid w:val="00A45C25"/>
    <w:rsid w:val="00A460EA"/>
    <w:rsid w:val="00A46F80"/>
    <w:rsid w:val="00A4701C"/>
    <w:rsid w:val="00A47253"/>
    <w:rsid w:val="00A47631"/>
    <w:rsid w:val="00A47CF4"/>
    <w:rsid w:val="00A50671"/>
    <w:rsid w:val="00A507AB"/>
    <w:rsid w:val="00A517BC"/>
    <w:rsid w:val="00A51DD9"/>
    <w:rsid w:val="00A520A9"/>
    <w:rsid w:val="00A52521"/>
    <w:rsid w:val="00A52578"/>
    <w:rsid w:val="00A52A04"/>
    <w:rsid w:val="00A52C38"/>
    <w:rsid w:val="00A52D56"/>
    <w:rsid w:val="00A52F8B"/>
    <w:rsid w:val="00A533E7"/>
    <w:rsid w:val="00A534BA"/>
    <w:rsid w:val="00A53B09"/>
    <w:rsid w:val="00A54898"/>
    <w:rsid w:val="00A54AFC"/>
    <w:rsid w:val="00A54C66"/>
    <w:rsid w:val="00A54D44"/>
    <w:rsid w:val="00A5524B"/>
    <w:rsid w:val="00A55313"/>
    <w:rsid w:val="00A55604"/>
    <w:rsid w:val="00A55E71"/>
    <w:rsid w:val="00A56654"/>
    <w:rsid w:val="00A56791"/>
    <w:rsid w:val="00A56B56"/>
    <w:rsid w:val="00A56CC2"/>
    <w:rsid w:val="00A56E50"/>
    <w:rsid w:val="00A57170"/>
    <w:rsid w:val="00A57D99"/>
    <w:rsid w:val="00A57EFD"/>
    <w:rsid w:val="00A6002D"/>
    <w:rsid w:val="00A60FBC"/>
    <w:rsid w:val="00A61EC9"/>
    <w:rsid w:val="00A61FD6"/>
    <w:rsid w:val="00A62309"/>
    <w:rsid w:val="00A62318"/>
    <w:rsid w:val="00A62EC7"/>
    <w:rsid w:val="00A648A4"/>
    <w:rsid w:val="00A64AE1"/>
    <w:rsid w:val="00A64D65"/>
    <w:rsid w:val="00A650A1"/>
    <w:rsid w:val="00A65192"/>
    <w:rsid w:val="00A65460"/>
    <w:rsid w:val="00A655DC"/>
    <w:rsid w:val="00A65DF3"/>
    <w:rsid w:val="00A66080"/>
    <w:rsid w:val="00A66720"/>
    <w:rsid w:val="00A6676E"/>
    <w:rsid w:val="00A66C2D"/>
    <w:rsid w:val="00A6706B"/>
    <w:rsid w:val="00A672DD"/>
    <w:rsid w:val="00A6757D"/>
    <w:rsid w:val="00A67926"/>
    <w:rsid w:val="00A67989"/>
    <w:rsid w:val="00A7033E"/>
    <w:rsid w:val="00A706B7"/>
    <w:rsid w:val="00A709A8"/>
    <w:rsid w:val="00A709A9"/>
    <w:rsid w:val="00A70D86"/>
    <w:rsid w:val="00A70DA1"/>
    <w:rsid w:val="00A70DA7"/>
    <w:rsid w:val="00A70E38"/>
    <w:rsid w:val="00A71A73"/>
    <w:rsid w:val="00A71ECF"/>
    <w:rsid w:val="00A726C5"/>
    <w:rsid w:val="00A727D9"/>
    <w:rsid w:val="00A7298B"/>
    <w:rsid w:val="00A72ADC"/>
    <w:rsid w:val="00A72E8D"/>
    <w:rsid w:val="00A7369F"/>
    <w:rsid w:val="00A7402F"/>
    <w:rsid w:val="00A742E3"/>
    <w:rsid w:val="00A74CDC"/>
    <w:rsid w:val="00A74EC8"/>
    <w:rsid w:val="00A75445"/>
    <w:rsid w:val="00A75723"/>
    <w:rsid w:val="00A75803"/>
    <w:rsid w:val="00A75843"/>
    <w:rsid w:val="00A76411"/>
    <w:rsid w:val="00A76FA6"/>
    <w:rsid w:val="00A773E8"/>
    <w:rsid w:val="00A77928"/>
    <w:rsid w:val="00A77B52"/>
    <w:rsid w:val="00A77DEC"/>
    <w:rsid w:val="00A80364"/>
    <w:rsid w:val="00A80517"/>
    <w:rsid w:val="00A805D2"/>
    <w:rsid w:val="00A815A5"/>
    <w:rsid w:val="00A829F4"/>
    <w:rsid w:val="00A82AEA"/>
    <w:rsid w:val="00A82D9B"/>
    <w:rsid w:val="00A8346A"/>
    <w:rsid w:val="00A835A1"/>
    <w:rsid w:val="00A83F76"/>
    <w:rsid w:val="00A847E3"/>
    <w:rsid w:val="00A84D8D"/>
    <w:rsid w:val="00A84F29"/>
    <w:rsid w:val="00A850BB"/>
    <w:rsid w:val="00A853B1"/>
    <w:rsid w:val="00A854D1"/>
    <w:rsid w:val="00A867A5"/>
    <w:rsid w:val="00A86814"/>
    <w:rsid w:val="00A86D62"/>
    <w:rsid w:val="00A870DF"/>
    <w:rsid w:val="00A8734C"/>
    <w:rsid w:val="00A875EF"/>
    <w:rsid w:val="00A90060"/>
    <w:rsid w:val="00A90331"/>
    <w:rsid w:val="00A904FE"/>
    <w:rsid w:val="00A90EE5"/>
    <w:rsid w:val="00A91088"/>
    <w:rsid w:val="00A9111E"/>
    <w:rsid w:val="00A91595"/>
    <w:rsid w:val="00A9244B"/>
    <w:rsid w:val="00A9265E"/>
    <w:rsid w:val="00A92918"/>
    <w:rsid w:val="00A92A44"/>
    <w:rsid w:val="00A92B93"/>
    <w:rsid w:val="00A93749"/>
    <w:rsid w:val="00A93CF8"/>
    <w:rsid w:val="00A93E7A"/>
    <w:rsid w:val="00A940B7"/>
    <w:rsid w:val="00A94911"/>
    <w:rsid w:val="00A94962"/>
    <w:rsid w:val="00A963C4"/>
    <w:rsid w:val="00A96720"/>
    <w:rsid w:val="00A96B2D"/>
    <w:rsid w:val="00A97BAE"/>
    <w:rsid w:val="00A97C29"/>
    <w:rsid w:val="00AA039F"/>
    <w:rsid w:val="00AA04CD"/>
    <w:rsid w:val="00AA14C0"/>
    <w:rsid w:val="00AA1833"/>
    <w:rsid w:val="00AA1864"/>
    <w:rsid w:val="00AA270E"/>
    <w:rsid w:val="00AA2D32"/>
    <w:rsid w:val="00AA30B1"/>
    <w:rsid w:val="00AA34EB"/>
    <w:rsid w:val="00AA3521"/>
    <w:rsid w:val="00AA37EE"/>
    <w:rsid w:val="00AA425E"/>
    <w:rsid w:val="00AA43AD"/>
    <w:rsid w:val="00AA44F5"/>
    <w:rsid w:val="00AA4664"/>
    <w:rsid w:val="00AA4AF0"/>
    <w:rsid w:val="00AA53FE"/>
    <w:rsid w:val="00AA5D43"/>
    <w:rsid w:val="00AA5DDC"/>
    <w:rsid w:val="00AA5F1D"/>
    <w:rsid w:val="00AA6285"/>
    <w:rsid w:val="00AA62E2"/>
    <w:rsid w:val="00AA66D1"/>
    <w:rsid w:val="00AA6800"/>
    <w:rsid w:val="00AB017C"/>
    <w:rsid w:val="00AB143E"/>
    <w:rsid w:val="00AB14F5"/>
    <w:rsid w:val="00AB1847"/>
    <w:rsid w:val="00AB2224"/>
    <w:rsid w:val="00AB2655"/>
    <w:rsid w:val="00AB2B7B"/>
    <w:rsid w:val="00AB3E12"/>
    <w:rsid w:val="00AB4A4A"/>
    <w:rsid w:val="00AB4BA0"/>
    <w:rsid w:val="00AB51E5"/>
    <w:rsid w:val="00AB52B6"/>
    <w:rsid w:val="00AB57E2"/>
    <w:rsid w:val="00AB62C1"/>
    <w:rsid w:val="00AB64E0"/>
    <w:rsid w:val="00AB6C58"/>
    <w:rsid w:val="00AB6C89"/>
    <w:rsid w:val="00AB6DD4"/>
    <w:rsid w:val="00AB75CE"/>
    <w:rsid w:val="00AB7774"/>
    <w:rsid w:val="00AB77BE"/>
    <w:rsid w:val="00AB7B8B"/>
    <w:rsid w:val="00AB7CD9"/>
    <w:rsid w:val="00AB7D03"/>
    <w:rsid w:val="00AB7D2D"/>
    <w:rsid w:val="00AC0256"/>
    <w:rsid w:val="00AC0F8D"/>
    <w:rsid w:val="00AC112B"/>
    <w:rsid w:val="00AC197D"/>
    <w:rsid w:val="00AC1F85"/>
    <w:rsid w:val="00AC22DC"/>
    <w:rsid w:val="00AC38EF"/>
    <w:rsid w:val="00AC456E"/>
    <w:rsid w:val="00AC47CE"/>
    <w:rsid w:val="00AC48AD"/>
    <w:rsid w:val="00AC4AF8"/>
    <w:rsid w:val="00AC4DA7"/>
    <w:rsid w:val="00AC4F9E"/>
    <w:rsid w:val="00AC5303"/>
    <w:rsid w:val="00AC582F"/>
    <w:rsid w:val="00AC5E76"/>
    <w:rsid w:val="00AC658D"/>
    <w:rsid w:val="00AC65AD"/>
    <w:rsid w:val="00AC6CB7"/>
    <w:rsid w:val="00AC7186"/>
    <w:rsid w:val="00AC7512"/>
    <w:rsid w:val="00AC7808"/>
    <w:rsid w:val="00AC7C8C"/>
    <w:rsid w:val="00AC7D4D"/>
    <w:rsid w:val="00AD14D4"/>
    <w:rsid w:val="00AD1C3E"/>
    <w:rsid w:val="00AD1CE0"/>
    <w:rsid w:val="00AD237E"/>
    <w:rsid w:val="00AD24CE"/>
    <w:rsid w:val="00AD2B6F"/>
    <w:rsid w:val="00AD2D60"/>
    <w:rsid w:val="00AD2E12"/>
    <w:rsid w:val="00AD3044"/>
    <w:rsid w:val="00AD3708"/>
    <w:rsid w:val="00AD3828"/>
    <w:rsid w:val="00AD3877"/>
    <w:rsid w:val="00AD3C46"/>
    <w:rsid w:val="00AD3CE8"/>
    <w:rsid w:val="00AD3F1A"/>
    <w:rsid w:val="00AD457D"/>
    <w:rsid w:val="00AD45D4"/>
    <w:rsid w:val="00AD46A8"/>
    <w:rsid w:val="00AD561C"/>
    <w:rsid w:val="00AD6035"/>
    <w:rsid w:val="00AD6427"/>
    <w:rsid w:val="00AD6C62"/>
    <w:rsid w:val="00AD704B"/>
    <w:rsid w:val="00AD7302"/>
    <w:rsid w:val="00AD7365"/>
    <w:rsid w:val="00AD7436"/>
    <w:rsid w:val="00AD79B0"/>
    <w:rsid w:val="00AD7EDF"/>
    <w:rsid w:val="00AE05AE"/>
    <w:rsid w:val="00AE05FE"/>
    <w:rsid w:val="00AE0682"/>
    <w:rsid w:val="00AE0C22"/>
    <w:rsid w:val="00AE146F"/>
    <w:rsid w:val="00AE1EDA"/>
    <w:rsid w:val="00AE2B1B"/>
    <w:rsid w:val="00AE2EDA"/>
    <w:rsid w:val="00AE3437"/>
    <w:rsid w:val="00AE3461"/>
    <w:rsid w:val="00AE3B73"/>
    <w:rsid w:val="00AE403B"/>
    <w:rsid w:val="00AE457B"/>
    <w:rsid w:val="00AE5158"/>
    <w:rsid w:val="00AE5241"/>
    <w:rsid w:val="00AE59B0"/>
    <w:rsid w:val="00AE5A3C"/>
    <w:rsid w:val="00AE5EBE"/>
    <w:rsid w:val="00AE6D95"/>
    <w:rsid w:val="00AE6E89"/>
    <w:rsid w:val="00AE759D"/>
    <w:rsid w:val="00AE76BA"/>
    <w:rsid w:val="00AE7D80"/>
    <w:rsid w:val="00AE7FC8"/>
    <w:rsid w:val="00AF02DD"/>
    <w:rsid w:val="00AF09A0"/>
    <w:rsid w:val="00AF17BD"/>
    <w:rsid w:val="00AF1875"/>
    <w:rsid w:val="00AF1DF5"/>
    <w:rsid w:val="00AF1F82"/>
    <w:rsid w:val="00AF273C"/>
    <w:rsid w:val="00AF27C1"/>
    <w:rsid w:val="00AF2AC3"/>
    <w:rsid w:val="00AF2D6D"/>
    <w:rsid w:val="00AF2F6D"/>
    <w:rsid w:val="00AF347F"/>
    <w:rsid w:val="00AF3B8D"/>
    <w:rsid w:val="00AF3E8D"/>
    <w:rsid w:val="00AF40F1"/>
    <w:rsid w:val="00AF461A"/>
    <w:rsid w:val="00AF4F97"/>
    <w:rsid w:val="00AF51B3"/>
    <w:rsid w:val="00AF5B5B"/>
    <w:rsid w:val="00AF5C1E"/>
    <w:rsid w:val="00AF5EA9"/>
    <w:rsid w:val="00AF646D"/>
    <w:rsid w:val="00AF66B0"/>
    <w:rsid w:val="00AF6A86"/>
    <w:rsid w:val="00AF6AF7"/>
    <w:rsid w:val="00AF70AE"/>
    <w:rsid w:val="00AF71B0"/>
    <w:rsid w:val="00AF7E47"/>
    <w:rsid w:val="00B002B7"/>
    <w:rsid w:val="00B007E4"/>
    <w:rsid w:val="00B008F4"/>
    <w:rsid w:val="00B00B53"/>
    <w:rsid w:val="00B00E00"/>
    <w:rsid w:val="00B01122"/>
    <w:rsid w:val="00B012DC"/>
    <w:rsid w:val="00B01858"/>
    <w:rsid w:val="00B01C3D"/>
    <w:rsid w:val="00B0266F"/>
    <w:rsid w:val="00B026F8"/>
    <w:rsid w:val="00B03045"/>
    <w:rsid w:val="00B0334E"/>
    <w:rsid w:val="00B0482D"/>
    <w:rsid w:val="00B048D8"/>
    <w:rsid w:val="00B04BC9"/>
    <w:rsid w:val="00B04C3E"/>
    <w:rsid w:val="00B04FD6"/>
    <w:rsid w:val="00B05112"/>
    <w:rsid w:val="00B05BDD"/>
    <w:rsid w:val="00B05F06"/>
    <w:rsid w:val="00B0605D"/>
    <w:rsid w:val="00B061A8"/>
    <w:rsid w:val="00B06265"/>
    <w:rsid w:val="00B0631F"/>
    <w:rsid w:val="00B0760F"/>
    <w:rsid w:val="00B07AA2"/>
    <w:rsid w:val="00B07DD1"/>
    <w:rsid w:val="00B10CC1"/>
    <w:rsid w:val="00B11604"/>
    <w:rsid w:val="00B11A6E"/>
    <w:rsid w:val="00B12005"/>
    <w:rsid w:val="00B12634"/>
    <w:rsid w:val="00B128AB"/>
    <w:rsid w:val="00B12EE1"/>
    <w:rsid w:val="00B13ADA"/>
    <w:rsid w:val="00B142A3"/>
    <w:rsid w:val="00B144FC"/>
    <w:rsid w:val="00B14A86"/>
    <w:rsid w:val="00B16D1B"/>
    <w:rsid w:val="00B173AF"/>
    <w:rsid w:val="00B17829"/>
    <w:rsid w:val="00B17D18"/>
    <w:rsid w:val="00B17EA9"/>
    <w:rsid w:val="00B204AD"/>
    <w:rsid w:val="00B208E8"/>
    <w:rsid w:val="00B209EF"/>
    <w:rsid w:val="00B21846"/>
    <w:rsid w:val="00B21CE7"/>
    <w:rsid w:val="00B225C6"/>
    <w:rsid w:val="00B22BDF"/>
    <w:rsid w:val="00B23233"/>
    <w:rsid w:val="00B2440C"/>
    <w:rsid w:val="00B2454E"/>
    <w:rsid w:val="00B245AD"/>
    <w:rsid w:val="00B24C10"/>
    <w:rsid w:val="00B24F5E"/>
    <w:rsid w:val="00B25103"/>
    <w:rsid w:val="00B2518A"/>
    <w:rsid w:val="00B254C1"/>
    <w:rsid w:val="00B256C8"/>
    <w:rsid w:val="00B2612F"/>
    <w:rsid w:val="00B272C7"/>
    <w:rsid w:val="00B2741F"/>
    <w:rsid w:val="00B2748D"/>
    <w:rsid w:val="00B279BA"/>
    <w:rsid w:val="00B30089"/>
    <w:rsid w:val="00B303AD"/>
    <w:rsid w:val="00B3059A"/>
    <w:rsid w:val="00B305CE"/>
    <w:rsid w:val="00B309BF"/>
    <w:rsid w:val="00B312B7"/>
    <w:rsid w:val="00B3156F"/>
    <w:rsid w:val="00B321BF"/>
    <w:rsid w:val="00B3230F"/>
    <w:rsid w:val="00B32383"/>
    <w:rsid w:val="00B323FA"/>
    <w:rsid w:val="00B32807"/>
    <w:rsid w:val="00B328CA"/>
    <w:rsid w:val="00B328DE"/>
    <w:rsid w:val="00B333DF"/>
    <w:rsid w:val="00B33ADC"/>
    <w:rsid w:val="00B33F21"/>
    <w:rsid w:val="00B34063"/>
    <w:rsid w:val="00B342EC"/>
    <w:rsid w:val="00B34548"/>
    <w:rsid w:val="00B350E7"/>
    <w:rsid w:val="00B352D6"/>
    <w:rsid w:val="00B35D9F"/>
    <w:rsid w:val="00B360BE"/>
    <w:rsid w:val="00B3628F"/>
    <w:rsid w:val="00B369C6"/>
    <w:rsid w:val="00B36A31"/>
    <w:rsid w:val="00B36E43"/>
    <w:rsid w:val="00B37654"/>
    <w:rsid w:val="00B3768C"/>
    <w:rsid w:val="00B37A16"/>
    <w:rsid w:val="00B404EE"/>
    <w:rsid w:val="00B405A0"/>
    <w:rsid w:val="00B40870"/>
    <w:rsid w:val="00B409AA"/>
    <w:rsid w:val="00B40D73"/>
    <w:rsid w:val="00B425EF"/>
    <w:rsid w:val="00B42639"/>
    <w:rsid w:val="00B42811"/>
    <w:rsid w:val="00B42AA8"/>
    <w:rsid w:val="00B43994"/>
    <w:rsid w:val="00B43A70"/>
    <w:rsid w:val="00B45200"/>
    <w:rsid w:val="00B452AF"/>
    <w:rsid w:val="00B4533D"/>
    <w:rsid w:val="00B4546F"/>
    <w:rsid w:val="00B454C7"/>
    <w:rsid w:val="00B45EA4"/>
    <w:rsid w:val="00B45F7B"/>
    <w:rsid w:val="00B46153"/>
    <w:rsid w:val="00B4794F"/>
    <w:rsid w:val="00B47BA3"/>
    <w:rsid w:val="00B50C56"/>
    <w:rsid w:val="00B50FDE"/>
    <w:rsid w:val="00B51185"/>
    <w:rsid w:val="00B515D6"/>
    <w:rsid w:val="00B51766"/>
    <w:rsid w:val="00B51A2F"/>
    <w:rsid w:val="00B525C0"/>
    <w:rsid w:val="00B52604"/>
    <w:rsid w:val="00B528D9"/>
    <w:rsid w:val="00B529BD"/>
    <w:rsid w:val="00B52AFB"/>
    <w:rsid w:val="00B52C3A"/>
    <w:rsid w:val="00B53D76"/>
    <w:rsid w:val="00B54218"/>
    <w:rsid w:val="00B5454B"/>
    <w:rsid w:val="00B5459B"/>
    <w:rsid w:val="00B54D58"/>
    <w:rsid w:val="00B54EF9"/>
    <w:rsid w:val="00B553C8"/>
    <w:rsid w:val="00B55EC8"/>
    <w:rsid w:val="00B561A3"/>
    <w:rsid w:val="00B565F7"/>
    <w:rsid w:val="00B5726C"/>
    <w:rsid w:val="00B57760"/>
    <w:rsid w:val="00B57FAC"/>
    <w:rsid w:val="00B6011D"/>
    <w:rsid w:val="00B601B3"/>
    <w:rsid w:val="00B6057B"/>
    <w:rsid w:val="00B6084D"/>
    <w:rsid w:val="00B60DA3"/>
    <w:rsid w:val="00B60FD7"/>
    <w:rsid w:val="00B61073"/>
    <w:rsid w:val="00B614DA"/>
    <w:rsid w:val="00B61816"/>
    <w:rsid w:val="00B6200E"/>
    <w:rsid w:val="00B621D6"/>
    <w:rsid w:val="00B6265B"/>
    <w:rsid w:val="00B62850"/>
    <w:rsid w:val="00B62865"/>
    <w:rsid w:val="00B628FD"/>
    <w:rsid w:val="00B6337B"/>
    <w:rsid w:val="00B63C35"/>
    <w:rsid w:val="00B6461D"/>
    <w:rsid w:val="00B64A80"/>
    <w:rsid w:val="00B64EE5"/>
    <w:rsid w:val="00B6571E"/>
    <w:rsid w:val="00B6690A"/>
    <w:rsid w:val="00B66A9B"/>
    <w:rsid w:val="00B66B26"/>
    <w:rsid w:val="00B677D4"/>
    <w:rsid w:val="00B67970"/>
    <w:rsid w:val="00B67B8A"/>
    <w:rsid w:val="00B67C8D"/>
    <w:rsid w:val="00B71E6B"/>
    <w:rsid w:val="00B71F62"/>
    <w:rsid w:val="00B721CD"/>
    <w:rsid w:val="00B7292A"/>
    <w:rsid w:val="00B72963"/>
    <w:rsid w:val="00B7332A"/>
    <w:rsid w:val="00B7354E"/>
    <w:rsid w:val="00B736DD"/>
    <w:rsid w:val="00B7385A"/>
    <w:rsid w:val="00B73D69"/>
    <w:rsid w:val="00B74478"/>
    <w:rsid w:val="00B75CE5"/>
    <w:rsid w:val="00B75EC1"/>
    <w:rsid w:val="00B75F79"/>
    <w:rsid w:val="00B76115"/>
    <w:rsid w:val="00B763B9"/>
    <w:rsid w:val="00B76BCD"/>
    <w:rsid w:val="00B77505"/>
    <w:rsid w:val="00B8069F"/>
    <w:rsid w:val="00B808A1"/>
    <w:rsid w:val="00B812C7"/>
    <w:rsid w:val="00B814EA"/>
    <w:rsid w:val="00B816D1"/>
    <w:rsid w:val="00B81C9F"/>
    <w:rsid w:val="00B828F6"/>
    <w:rsid w:val="00B84642"/>
    <w:rsid w:val="00B84B6D"/>
    <w:rsid w:val="00B85043"/>
    <w:rsid w:val="00B855D0"/>
    <w:rsid w:val="00B85723"/>
    <w:rsid w:val="00B85DA4"/>
    <w:rsid w:val="00B85E52"/>
    <w:rsid w:val="00B85F73"/>
    <w:rsid w:val="00B86BC5"/>
    <w:rsid w:val="00B86D1D"/>
    <w:rsid w:val="00B86DF3"/>
    <w:rsid w:val="00B86E12"/>
    <w:rsid w:val="00B872A6"/>
    <w:rsid w:val="00B87556"/>
    <w:rsid w:val="00B87C8D"/>
    <w:rsid w:val="00B87D94"/>
    <w:rsid w:val="00B90BB7"/>
    <w:rsid w:val="00B90DD5"/>
    <w:rsid w:val="00B917E0"/>
    <w:rsid w:val="00B91A41"/>
    <w:rsid w:val="00B91C87"/>
    <w:rsid w:val="00B921EB"/>
    <w:rsid w:val="00B922AE"/>
    <w:rsid w:val="00B927CC"/>
    <w:rsid w:val="00B92C48"/>
    <w:rsid w:val="00B93E2F"/>
    <w:rsid w:val="00B940F1"/>
    <w:rsid w:val="00B948A4"/>
    <w:rsid w:val="00B94D43"/>
    <w:rsid w:val="00B94D58"/>
    <w:rsid w:val="00B95354"/>
    <w:rsid w:val="00B959F9"/>
    <w:rsid w:val="00B96133"/>
    <w:rsid w:val="00B96302"/>
    <w:rsid w:val="00B96D89"/>
    <w:rsid w:val="00B9787C"/>
    <w:rsid w:val="00B97C63"/>
    <w:rsid w:val="00BA0118"/>
    <w:rsid w:val="00BA018C"/>
    <w:rsid w:val="00BA04A5"/>
    <w:rsid w:val="00BA0B50"/>
    <w:rsid w:val="00BA1131"/>
    <w:rsid w:val="00BA13EF"/>
    <w:rsid w:val="00BA182F"/>
    <w:rsid w:val="00BA1870"/>
    <w:rsid w:val="00BA234E"/>
    <w:rsid w:val="00BA308D"/>
    <w:rsid w:val="00BA34F6"/>
    <w:rsid w:val="00BA38C6"/>
    <w:rsid w:val="00BA38EA"/>
    <w:rsid w:val="00BA3B35"/>
    <w:rsid w:val="00BA3BFD"/>
    <w:rsid w:val="00BA4F34"/>
    <w:rsid w:val="00BA5558"/>
    <w:rsid w:val="00BA55DC"/>
    <w:rsid w:val="00BA5EAF"/>
    <w:rsid w:val="00BA5ED7"/>
    <w:rsid w:val="00BA6620"/>
    <w:rsid w:val="00BA6940"/>
    <w:rsid w:val="00BA7817"/>
    <w:rsid w:val="00BB0188"/>
    <w:rsid w:val="00BB0C1F"/>
    <w:rsid w:val="00BB0D5F"/>
    <w:rsid w:val="00BB1297"/>
    <w:rsid w:val="00BB1B0B"/>
    <w:rsid w:val="00BB245A"/>
    <w:rsid w:val="00BB27B8"/>
    <w:rsid w:val="00BB291D"/>
    <w:rsid w:val="00BB2E79"/>
    <w:rsid w:val="00BB2F46"/>
    <w:rsid w:val="00BB39D9"/>
    <w:rsid w:val="00BB3AFA"/>
    <w:rsid w:val="00BB3DB7"/>
    <w:rsid w:val="00BB45B0"/>
    <w:rsid w:val="00BB45D3"/>
    <w:rsid w:val="00BB46E9"/>
    <w:rsid w:val="00BB47CF"/>
    <w:rsid w:val="00BB47D8"/>
    <w:rsid w:val="00BB4AC6"/>
    <w:rsid w:val="00BB4E5E"/>
    <w:rsid w:val="00BB57FF"/>
    <w:rsid w:val="00BB58B6"/>
    <w:rsid w:val="00BB58E3"/>
    <w:rsid w:val="00BB5C27"/>
    <w:rsid w:val="00BB5D2A"/>
    <w:rsid w:val="00BB5DEB"/>
    <w:rsid w:val="00BB5E16"/>
    <w:rsid w:val="00BB5EFB"/>
    <w:rsid w:val="00BB5FBA"/>
    <w:rsid w:val="00BB6963"/>
    <w:rsid w:val="00BB6B88"/>
    <w:rsid w:val="00BB6E8C"/>
    <w:rsid w:val="00BB6F24"/>
    <w:rsid w:val="00BB73E5"/>
    <w:rsid w:val="00BB78FD"/>
    <w:rsid w:val="00BB79D4"/>
    <w:rsid w:val="00BB7A8E"/>
    <w:rsid w:val="00BB7AAE"/>
    <w:rsid w:val="00BB7B98"/>
    <w:rsid w:val="00BC0238"/>
    <w:rsid w:val="00BC0EB5"/>
    <w:rsid w:val="00BC11B6"/>
    <w:rsid w:val="00BC1603"/>
    <w:rsid w:val="00BC17C0"/>
    <w:rsid w:val="00BC1AC2"/>
    <w:rsid w:val="00BC2057"/>
    <w:rsid w:val="00BC2647"/>
    <w:rsid w:val="00BC264B"/>
    <w:rsid w:val="00BC28C4"/>
    <w:rsid w:val="00BC2963"/>
    <w:rsid w:val="00BC2A23"/>
    <w:rsid w:val="00BC2A3C"/>
    <w:rsid w:val="00BC35BD"/>
    <w:rsid w:val="00BC36C3"/>
    <w:rsid w:val="00BC384D"/>
    <w:rsid w:val="00BC3BC5"/>
    <w:rsid w:val="00BC3DD5"/>
    <w:rsid w:val="00BC3EA3"/>
    <w:rsid w:val="00BC402E"/>
    <w:rsid w:val="00BC4057"/>
    <w:rsid w:val="00BC42F6"/>
    <w:rsid w:val="00BC514D"/>
    <w:rsid w:val="00BC56B4"/>
    <w:rsid w:val="00BC5C1A"/>
    <w:rsid w:val="00BC61E0"/>
    <w:rsid w:val="00BC62FD"/>
    <w:rsid w:val="00BC681D"/>
    <w:rsid w:val="00BC7CD0"/>
    <w:rsid w:val="00BD0536"/>
    <w:rsid w:val="00BD06AB"/>
    <w:rsid w:val="00BD103E"/>
    <w:rsid w:val="00BD1081"/>
    <w:rsid w:val="00BD182D"/>
    <w:rsid w:val="00BD1849"/>
    <w:rsid w:val="00BD1F61"/>
    <w:rsid w:val="00BD2ECB"/>
    <w:rsid w:val="00BD311B"/>
    <w:rsid w:val="00BD3309"/>
    <w:rsid w:val="00BD3429"/>
    <w:rsid w:val="00BD3542"/>
    <w:rsid w:val="00BD39A9"/>
    <w:rsid w:val="00BD3FC7"/>
    <w:rsid w:val="00BD4353"/>
    <w:rsid w:val="00BD438A"/>
    <w:rsid w:val="00BD445B"/>
    <w:rsid w:val="00BD4618"/>
    <w:rsid w:val="00BD4821"/>
    <w:rsid w:val="00BD4920"/>
    <w:rsid w:val="00BD5350"/>
    <w:rsid w:val="00BD5537"/>
    <w:rsid w:val="00BD5A1C"/>
    <w:rsid w:val="00BD60D0"/>
    <w:rsid w:val="00BD62C1"/>
    <w:rsid w:val="00BD66DE"/>
    <w:rsid w:val="00BD67ED"/>
    <w:rsid w:val="00BD6B51"/>
    <w:rsid w:val="00BD6DB8"/>
    <w:rsid w:val="00BD6DBB"/>
    <w:rsid w:val="00BD7514"/>
    <w:rsid w:val="00BE0329"/>
    <w:rsid w:val="00BE10E5"/>
    <w:rsid w:val="00BE1C48"/>
    <w:rsid w:val="00BE1DA5"/>
    <w:rsid w:val="00BE1F27"/>
    <w:rsid w:val="00BE239C"/>
    <w:rsid w:val="00BE28A7"/>
    <w:rsid w:val="00BE29D2"/>
    <w:rsid w:val="00BE2A42"/>
    <w:rsid w:val="00BE315D"/>
    <w:rsid w:val="00BE34D2"/>
    <w:rsid w:val="00BE422B"/>
    <w:rsid w:val="00BE434B"/>
    <w:rsid w:val="00BE44E9"/>
    <w:rsid w:val="00BE4EE7"/>
    <w:rsid w:val="00BE5885"/>
    <w:rsid w:val="00BE59F4"/>
    <w:rsid w:val="00BE5C17"/>
    <w:rsid w:val="00BE5CCF"/>
    <w:rsid w:val="00BE7937"/>
    <w:rsid w:val="00BE7A2B"/>
    <w:rsid w:val="00BE7A5B"/>
    <w:rsid w:val="00BE7AED"/>
    <w:rsid w:val="00BF0777"/>
    <w:rsid w:val="00BF0AD4"/>
    <w:rsid w:val="00BF1949"/>
    <w:rsid w:val="00BF1B8C"/>
    <w:rsid w:val="00BF1D70"/>
    <w:rsid w:val="00BF208A"/>
    <w:rsid w:val="00BF2294"/>
    <w:rsid w:val="00BF245B"/>
    <w:rsid w:val="00BF24F6"/>
    <w:rsid w:val="00BF3317"/>
    <w:rsid w:val="00BF3603"/>
    <w:rsid w:val="00BF370F"/>
    <w:rsid w:val="00BF3D1E"/>
    <w:rsid w:val="00BF3F51"/>
    <w:rsid w:val="00BF403F"/>
    <w:rsid w:val="00BF562D"/>
    <w:rsid w:val="00BF6029"/>
    <w:rsid w:val="00BF6032"/>
    <w:rsid w:val="00BF61D5"/>
    <w:rsid w:val="00BF63AB"/>
    <w:rsid w:val="00BF66BC"/>
    <w:rsid w:val="00BF736B"/>
    <w:rsid w:val="00BF7A26"/>
    <w:rsid w:val="00BF7B29"/>
    <w:rsid w:val="00BF7E97"/>
    <w:rsid w:val="00C00261"/>
    <w:rsid w:val="00C003C7"/>
    <w:rsid w:val="00C008EA"/>
    <w:rsid w:val="00C01028"/>
    <w:rsid w:val="00C013C6"/>
    <w:rsid w:val="00C01763"/>
    <w:rsid w:val="00C01885"/>
    <w:rsid w:val="00C01DD0"/>
    <w:rsid w:val="00C02274"/>
    <w:rsid w:val="00C02487"/>
    <w:rsid w:val="00C02599"/>
    <w:rsid w:val="00C02B03"/>
    <w:rsid w:val="00C02B7F"/>
    <w:rsid w:val="00C03594"/>
    <w:rsid w:val="00C03965"/>
    <w:rsid w:val="00C045B4"/>
    <w:rsid w:val="00C046BE"/>
    <w:rsid w:val="00C04C91"/>
    <w:rsid w:val="00C04D0F"/>
    <w:rsid w:val="00C06016"/>
    <w:rsid w:val="00C06E83"/>
    <w:rsid w:val="00C0746B"/>
    <w:rsid w:val="00C0793E"/>
    <w:rsid w:val="00C07B4B"/>
    <w:rsid w:val="00C07BB3"/>
    <w:rsid w:val="00C07F2E"/>
    <w:rsid w:val="00C1009B"/>
    <w:rsid w:val="00C1022A"/>
    <w:rsid w:val="00C10818"/>
    <w:rsid w:val="00C10BF6"/>
    <w:rsid w:val="00C10EE4"/>
    <w:rsid w:val="00C1123C"/>
    <w:rsid w:val="00C11767"/>
    <w:rsid w:val="00C11AF9"/>
    <w:rsid w:val="00C11D68"/>
    <w:rsid w:val="00C129D0"/>
    <w:rsid w:val="00C14379"/>
    <w:rsid w:val="00C1466B"/>
    <w:rsid w:val="00C15200"/>
    <w:rsid w:val="00C153A3"/>
    <w:rsid w:val="00C15A7A"/>
    <w:rsid w:val="00C15B51"/>
    <w:rsid w:val="00C15BCF"/>
    <w:rsid w:val="00C15C25"/>
    <w:rsid w:val="00C15D54"/>
    <w:rsid w:val="00C15FC3"/>
    <w:rsid w:val="00C167DE"/>
    <w:rsid w:val="00C173A0"/>
    <w:rsid w:val="00C173B7"/>
    <w:rsid w:val="00C214FD"/>
    <w:rsid w:val="00C22940"/>
    <w:rsid w:val="00C22C1B"/>
    <w:rsid w:val="00C2391D"/>
    <w:rsid w:val="00C23A7B"/>
    <w:rsid w:val="00C23D8F"/>
    <w:rsid w:val="00C240EB"/>
    <w:rsid w:val="00C241B8"/>
    <w:rsid w:val="00C2476C"/>
    <w:rsid w:val="00C24C99"/>
    <w:rsid w:val="00C25136"/>
    <w:rsid w:val="00C254EA"/>
    <w:rsid w:val="00C25778"/>
    <w:rsid w:val="00C257EB"/>
    <w:rsid w:val="00C25A93"/>
    <w:rsid w:val="00C25ACB"/>
    <w:rsid w:val="00C25CE6"/>
    <w:rsid w:val="00C2623F"/>
    <w:rsid w:val="00C2674A"/>
    <w:rsid w:val="00C26BEA"/>
    <w:rsid w:val="00C2704A"/>
    <w:rsid w:val="00C27D50"/>
    <w:rsid w:val="00C306E3"/>
    <w:rsid w:val="00C31701"/>
    <w:rsid w:val="00C31C82"/>
    <w:rsid w:val="00C324CF"/>
    <w:rsid w:val="00C32830"/>
    <w:rsid w:val="00C32E62"/>
    <w:rsid w:val="00C32EBA"/>
    <w:rsid w:val="00C33976"/>
    <w:rsid w:val="00C33FD6"/>
    <w:rsid w:val="00C34445"/>
    <w:rsid w:val="00C34465"/>
    <w:rsid w:val="00C3468D"/>
    <w:rsid w:val="00C34712"/>
    <w:rsid w:val="00C34D9E"/>
    <w:rsid w:val="00C35694"/>
    <w:rsid w:val="00C35807"/>
    <w:rsid w:val="00C35914"/>
    <w:rsid w:val="00C368A8"/>
    <w:rsid w:val="00C36E0F"/>
    <w:rsid w:val="00C36E11"/>
    <w:rsid w:val="00C372EE"/>
    <w:rsid w:val="00C37369"/>
    <w:rsid w:val="00C376F7"/>
    <w:rsid w:val="00C377D0"/>
    <w:rsid w:val="00C402D9"/>
    <w:rsid w:val="00C407BA"/>
    <w:rsid w:val="00C40C05"/>
    <w:rsid w:val="00C40D17"/>
    <w:rsid w:val="00C40FA6"/>
    <w:rsid w:val="00C410E9"/>
    <w:rsid w:val="00C41D97"/>
    <w:rsid w:val="00C42901"/>
    <w:rsid w:val="00C42FF1"/>
    <w:rsid w:val="00C4337C"/>
    <w:rsid w:val="00C4363A"/>
    <w:rsid w:val="00C43C67"/>
    <w:rsid w:val="00C44715"/>
    <w:rsid w:val="00C44A32"/>
    <w:rsid w:val="00C44C3F"/>
    <w:rsid w:val="00C44ED6"/>
    <w:rsid w:val="00C450C4"/>
    <w:rsid w:val="00C45977"/>
    <w:rsid w:val="00C45E3A"/>
    <w:rsid w:val="00C46012"/>
    <w:rsid w:val="00C46110"/>
    <w:rsid w:val="00C462E2"/>
    <w:rsid w:val="00C464F8"/>
    <w:rsid w:val="00C4665D"/>
    <w:rsid w:val="00C46DB8"/>
    <w:rsid w:val="00C472B8"/>
    <w:rsid w:val="00C4773B"/>
    <w:rsid w:val="00C5004D"/>
    <w:rsid w:val="00C50251"/>
    <w:rsid w:val="00C50445"/>
    <w:rsid w:val="00C50C6F"/>
    <w:rsid w:val="00C50E07"/>
    <w:rsid w:val="00C51260"/>
    <w:rsid w:val="00C519FA"/>
    <w:rsid w:val="00C52514"/>
    <w:rsid w:val="00C52E48"/>
    <w:rsid w:val="00C53134"/>
    <w:rsid w:val="00C5368E"/>
    <w:rsid w:val="00C53A43"/>
    <w:rsid w:val="00C53FAA"/>
    <w:rsid w:val="00C5408C"/>
    <w:rsid w:val="00C54199"/>
    <w:rsid w:val="00C546E4"/>
    <w:rsid w:val="00C54E23"/>
    <w:rsid w:val="00C551F4"/>
    <w:rsid w:val="00C552A2"/>
    <w:rsid w:val="00C55581"/>
    <w:rsid w:val="00C560D1"/>
    <w:rsid w:val="00C56158"/>
    <w:rsid w:val="00C563D5"/>
    <w:rsid w:val="00C565A9"/>
    <w:rsid w:val="00C57089"/>
    <w:rsid w:val="00C571BE"/>
    <w:rsid w:val="00C57426"/>
    <w:rsid w:val="00C577C4"/>
    <w:rsid w:val="00C57F1A"/>
    <w:rsid w:val="00C601A5"/>
    <w:rsid w:val="00C602B2"/>
    <w:rsid w:val="00C6033D"/>
    <w:rsid w:val="00C605DA"/>
    <w:rsid w:val="00C60AFD"/>
    <w:rsid w:val="00C60DEB"/>
    <w:rsid w:val="00C618F5"/>
    <w:rsid w:val="00C6215C"/>
    <w:rsid w:val="00C6306B"/>
    <w:rsid w:val="00C632D3"/>
    <w:rsid w:val="00C633CD"/>
    <w:rsid w:val="00C645BC"/>
    <w:rsid w:val="00C64AC9"/>
    <w:rsid w:val="00C64DBF"/>
    <w:rsid w:val="00C65AEE"/>
    <w:rsid w:val="00C65CAD"/>
    <w:rsid w:val="00C665C8"/>
    <w:rsid w:val="00C665FC"/>
    <w:rsid w:val="00C66609"/>
    <w:rsid w:val="00C669A0"/>
    <w:rsid w:val="00C66ABF"/>
    <w:rsid w:val="00C66CEF"/>
    <w:rsid w:val="00C66F66"/>
    <w:rsid w:val="00C67147"/>
    <w:rsid w:val="00C67571"/>
    <w:rsid w:val="00C67B1F"/>
    <w:rsid w:val="00C67B56"/>
    <w:rsid w:val="00C67DFC"/>
    <w:rsid w:val="00C70567"/>
    <w:rsid w:val="00C709ED"/>
    <w:rsid w:val="00C71708"/>
    <w:rsid w:val="00C7283C"/>
    <w:rsid w:val="00C730DB"/>
    <w:rsid w:val="00C7385F"/>
    <w:rsid w:val="00C73B53"/>
    <w:rsid w:val="00C7408D"/>
    <w:rsid w:val="00C745EA"/>
    <w:rsid w:val="00C7481D"/>
    <w:rsid w:val="00C74D1A"/>
    <w:rsid w:val="00C75737"/>
    <w:rsid w:val="00C757B0"/>
    <w:rsid w:val="00C75E18"/>
    <w:rsid w:val="00C75FCE"/>
    <w:rsid w:val="00C75FD3"/>
    <w:rsid w:val="00C76AE3"/>
    <w:rsid w:val="00C76C8C"/>
    <w:rsid w:val="00C802A4"/>
    <w:rsid w:val="00C81B00"/>
    <w:rsid w:val="00C81E6B"/>
    <w:rsid w:val="00C823F9"/>
    <w:rsid w:val="00C8254F"/>
    <w:rsid w:val="00C830D5"/>
    <w:rsid w:val="00C84400"/>
    <w:rsid w:val="00C84DED"/>
    <w:rsid w:val="00C85950"/>
    <w:rsid w:val="00C859E5"/>
    <w:rsid w:val="00C85A6F"/>
    <w:rsid w:val="00C86375"/>
    <w:rsid w:val="00C86523"/>
    <w:rsid w:val="00C865C1"/>
    <w:rsid w:val="00C86D1A"/>
    <w:rsid w:val="00C86F4B"/>
    <w:rsid w:val="00C87946"/>
    <w:rsid w:val="00C8799D"/>
    <w:rsid w:val="00C87A93"/>
    <w:rsid w:val="00C87C0B"/>
    <w:rsid w:val="00C87C13"/>
    <w:rsid w:val="00C87E11"/>
    <w:rsid w:val="00C901B7"/>
    <w:rsid w:val="00C903ED"/>
    <w:rsid w:val="00C90BD1"/>
    <w:rsid w:val="00C91C5A"/>
    <w:rsid w:val="00C91FD2"/>
    <w:rsid w:val="00C922A6"/>
    <w:rsid w:val="00C937F3"/>
    <w:rsid w:val="00C93910"/>
    <w:rsid w:val="00C93931"/>
    <w:rsid w:val="00C9446D"/>
    <w:rsid w:val="00C944DA"/>
    <w:rsid w:val="00C947FD"/>
    <w:rsid w:val="00C94EA7"/>
    <w:rsid w:val="00C95294"/>
    <w:rsid w:val="00C95C97"/>
    <w:rsid w:val="00C95DAD"/>
    <w:rsid w:val="00C95FD6"/>
    <w:rsid w:val="00C96416"/>
    <w:rsid w:val="00C96BB6"/>
    <w:rsid w:val="00C971C3"/>
    <w:rsid w:val="00C9722A"/>
    <w:rsid w:val="00C97BBD"/>
    <w:rsid w:val="00CA0025"/>
    <w:rsid w:val="00CA0DF7"/>
    <w:rsid w:val="00CA132C"/>
    <w:rsid w:val="00CA1A52"/>
    <w:rsid w:val="00CA1B29"/>
    <w:rsid w:val="00CA1BFD"/>
    <w:rsid w:val="00CA21D9"/>
    <w:rsid w:val="00CA223A"/>
    <w:rsid w:val="00CA249D"/>
    <w:rsid w:val="00CA2536"/>
    <w:rsid w:val="00CA2959"/>
    <w:rsid w:val="00CA320D"/>
    <w:rsid w:val="00CA33F6"/>
    <w:rsid w:val="00CA3850"/>
    <w:rsid w:val="00CA3C35"/>
    <w:rsid w:val="00CA401B"/>
    <w:rsid w:val="00CA46D9"/>
    <w:rsid w:val="00CA4BDF"/>
    <w:rsid w:val="00CA5061"/>
    <w:rsid w:val="00CA5068"/>
    <w:rsid w:val="00CA5344"/>
    <w:rsid w:val="00CA5A4F"/>
    <w:rsid w:val="00CA6865"/>
    <w:rsid w:val="00CA7555"/>
    <w:rsid w:val="00CA7696"/>
    <w:rsid w:val="00CA77DB"/>
    <w:rsid w:val="00CA7D02"/>
    <w:rsid w:val="00CA7ED4"/>
    <w:rsid w:val="00CB033E"/>
    <w:rsid w:val="00CB04D2"/>
    <w:rsid w:val="00CB0A31"/>
    <w:rsid w:val="00CB0BCF"/>
    <w:rsid w:val="00CB0DD5"/>
    <w:rsid w:val="00CB1204"/>
    <w:rsid w:val="00CB135A"/>
    <w:rsid w:val="00CB16D9"/>
    <w:rsid w:val="00CB1A3F"/>
    <w:rsid w:val="00CB1D56"/>
    <w:rsid w:val="00CB1EC9"/>
    <w:rsid w:val="00CB2972"/>
    <w:rsid w:val="00CB2E38"/>
    <w:rsid w:val="00CB2F6D"/>
    <w:rsid w:val="00CB3455"/>
    <w:rsid w:val="00CB3726"/>
    <w:rsid w:val="00CB38BD"/>
    <w:rsid w:val="00CB4209"/>
    <w:rsid w:val="00CB459C"/>
    <w:rsid w:val="00CB47AB"/>
    <w:rsid w:val="00CB47BC"/>
    <w:rsid w:val="00CB4F58"/>
    <w:rsid w:val="00CB537C"/>
    <w:rsid w:val="00CB5676"/>
    <w:rsid w:val="00CB5879"/>
    <w:rsid w:val="00CB5E53"/>
    <w:rsid w:val="00CB5F7A"/>
    <w:rsid w:val="00CB6BCD"/>
    <w:rsid w:val="00CB7311"/>
    <w:rsid w:val="00CC055D"/>
    <w:rsid w:val="00CC078D"/>
    <w:rsid w:val="00CC0C28"/>
    <w:rsid w:val="00CC1440"/>
    <w:rsid w:val="00CC1871"/>
    <w:rsid w:val="00CC1BB5"/>
    <w:rsid w:val="00CC1C73"/>
    <w:rsid w:val="00CC1EAF"/>
    <w:rsid w:val="00CC1F7A"/>
    <w:rsid w:val="00CC2517"/>
    <w:rsid w:val="00CC2DB8"/>
    <w:rsid w:val="00CC3688"/>
    <w:rsid w:val="00CC4071"/>
    <w:rsid w:val="00CC4219"/>
    <w:rsid w:val="00CC427C"/>
    <w:rsid w:val="00CC4F44"/>
    <w:rsid w:val="00CC5272"/>
    <w:rsid w:val="00CC580A"/>
    <w:rsid w:val="00CC5C5A"/>
    <w:rsid w:val="00CC5CCE"/>
    <w:rsid w:val="00CC5F85"/>
    <w:rsid w:val="00CC7278"/>
    <w:rsid w:val="00CC7D84"/>
    <w:rsid w:val="00CD0089"/>
    <w:rsid w:val="00CD0313"/>
    <w:rsid w:val="00CD0852"/>
    <w:rsid w:val="00CD16CC"/>
    <w:rsid w:val="00CD16F5"/>
    <w:rsid w:val="00CD20F5"/>
    <w:rsid w:val="00CD2139"/>
    <w:rsid w:val="00CD2672"/>
    <w:rsid w:val="00CD2C47"/>
    <w:rsid w:val="00CD2D7B"/>
    <w:rsid w:val="00CD4292"/>
    <w:rsid w:val="00CD44E2"/>
    <w:rsid w:val="00CD5292"/>
    <w:rsid w:val="00CD56F1"/>
    <w:rsid w:val="00CD583E"/>
    <w:rsid w:val="00CD5B41"/>
    <w:rsid w:val="00CD5F9C"/>
    <w:rsid w:val="00CD6027"/>
    <w:rsid w:val="00CD63A4"/>
    <w:rsid w:val="00CD68FE"/>
    <w:rsid w:val="00CD7054"/>
    <w:rsid w:val="00CD7113"/>
    <w:rsid w:val="00CD784E"/>
    <w:rsid w:val="00CD7ACD"/>
    <w:rsid w:val="00CD7C60"/>
    <w:rsid w:val="00CD7EF1"/>
    <w:rsid w:val="00CE002E"/>
    <w:rsid w:val="00CE057F"/>
    <w:rsid w:val="00CE0791"/>
    <w:rsid w:val="00CE10D1"/>
    <w:rsid w:val="00CE1457"/>
    <w:rsid w:val="00CE156E"/>
    <w:rsid w:val="00CE1577"/>
    <w:rsid w:val="00CE157E"/>
    <w:rsid w:val="00CE1810"/>
    <w:rsid w:val="00CE1B3A"/>
    <w:rsid w:val="00CE1CE5"/>
    <w:rsid w:val="00CE1D20"/>
    <w:rsid w:val="00CE2016"/>
    <w:rsid w:val="00CE20BC"/>
    <w:rsid w:val="00CE2877"/>
    <w:rsid w:val="00CE2D68"/>
    <w:rsid w:val="00CE33E8"/>
    <w:rsid w:val="00CE3FA3"/>
    <w:rsid w:val="00CE41D1"/>
    <w:rsid w:val="00CE4A75"/>
    <w:rsid w:val="00CE55FD"/>
    <w:rsid w:val="00CE5691"/>
    <w:rsid w:val="00CE58FD"/>
    <w:rsid w:val="00CE5B70"/>
    <w:rsid w:val="00CE6382"/>
    <w:rsid w:val="00CE68A3"/>
    <w:rsid w:val="00CE73FC"/>
    <w:rsid w:val="00CE794E"/>
    <w:rsid w:val="00CE796F"/>
    <w:rsid w:val="00CE7CCB"/>
    <w:rsid w:val="00CF02D1"/>
    <w:rsid w:val="00CF02E7"/>
    <w:rsid w:val="00CF0719"/>
    <w:rsid w:val="00CF071C"/>
    <w:rsid w:val="00CF0C17"/>
    <w:rsid w:val="00CF0C40"/>
    <w:rsid w:val="00CF0E95"/>
    <w:rsid w:val="00CF0F60"/>
    <w:rsid w:val="00CF159B"/>
    <w:rsid w:val="00CF1661"/>
    <w:rsid w:val="00CF183D"/>
    <w:rsid w:val="00CF1DAB"/>
    <w:rsid w:val="00CF1FB9"/>
    <w:rsid w:val="00CF22AE"/>
    <w:rsid w:val="00CF35DA"/>
    <w:rsid w:val="00CF40AF"/>
    <w:rsid w:val="00CF416B"/>
    <w:rsid w:val="00CF497A"/>
    <w:rsid w:val="00CF4BEF"/>
    <w:rsid w:val="00CF5423"/>
    <w:rsid w:val="00CF56B7"/>
    <w:rsid w:val="00CF56DC"/>
    <w:rsid w:val="00CF5D0B"/>
    <w:rsid w:val="00CF669C"/>
    <w:rsid w:val="00CF6824"/>
    <w:rsid w:val="00CF6B25"/>
    <w:rsid w:val="00CF727F"/>
    <w:rsid w:val="00CF7387"/>
    <w:rsid w:val="00D00F47"/>
    <w:rsid w:val="00D015D7"/>
    <w:rsid w:val="00D017E2"/>
    <w:rsid w:val="00D01F68"/>
    <w:rsid w:val="00D021DB"/>
    <w:rsid w:val="00D02240"/>
    <w:rsid w:val="00D02A8B"/>
    <w:rsid w:val="00D030C3"/>
    <w:rsid w:val="00D03381"/>
    <w:rsid w:val="00D0340A"/>
    <w:rsid w:val="00D03741"/>
    <w:rsid w:val="00D038D6"/>
    <w:rsid w:val="00D03ED3"/>
    <w:rsid w:val="00D041FC"/>
    <w:rsid w:val="00D04531"/>
    <w:rsid w:val="00D04842"/>
    <w:rsid w:val="00D0554D"/>
    <w:rsid w:val="00D06614"/>
    <w:rsid w:val="00D06C52"/>
    <w:rsid w:val="00D074EC"/>
    <w:rsid w:val="00D07C9C"/>
    <w:rsid w:val="00D07C9F"/>
    <w:rsid w:val="00D07DB0"/>
    <w:rsid w:val="00D07F06"/>
    <w:rsid w:val="00D100A9"/>
    <w:rsid w:val="00D10A63"/>
    <w:rsid w:val="00D10C9D"/>
    <w:rsid w:val="00D10FE5"/>
    <w:rsid w:val="00D1107E"/>
    <w:rsid w:val="00D112AA"/>
    <w:rsid w:val="00D115CB"/>
    <w:rsid w:val="00D117E1"/>
    <w:rsid w:val="00D118F7"/>
    <w:rsid w:val="00D12A3B"/>
    <w:rsid w:val="00D12B5A"/>
    <w:rsid w:val="00D13020"/>
    <w:rsid w:val="00D1371D"/>
    <w:rsid w:val="00D138CE"/>
    <w:rsid w:val="00D1397B"/>
    <w:rsid w:val="00D13B1D"/>
    <w:rsid w:val="00D14BF6"/>
    <w:rsid w:val="00D1538A"/>
    <w:rsid w:val="00D154EB"/>
    <w:rsid w:val="00D1566F"/>
    <w:rsid w:val="00D15947"/>
    <w:rsid w:val="00D15ACF"/>
    <w:rsid w:val="00D15B1C"/>
    <w:rsid w:val="00D16400"/>
    <w:rsid w:val="00D164FA"/>
    <w:rsid w:val="00D16CC8"/>
    <w:rsid w:val="00D16E7B"/>
    <w:rsid w:val="00D1716B"/>
    <w:rsid w:val="00D17200"/>
    <w:rsid w:val="00D17AE5"/>
    <w:rsid w:val="00D17F8A"/>
    <w:rsid w:val="00D20C43"/>
    <w:rsid w:val="00D216A6"/>
    <w:rsid w:val="00D21A5F"/>
    <w:rsid w:val="00D21DA0"/>
    <w:rsid w:val="00D221E8"/>
    <w:rsid w:val="00D22243"/>
    <w:rsid w:val="00D2239D"/>
    <w:rsid w:val="00D22D38"/>
    <w:rsid w:val="00D22DC4"/>
    <w:rsid w:val="00D2334C"/>
    <w:rsid w:val="00D234F6"/>
    <w:rsid w:val="00D2363C"/>
    <w:rsid w:val="00D2395B"/>
    <w:rsid w:val="00D23CB1"/>
    <w:rsid w:val="00D240B7"/>
    <w:rsid w:val="00D24230"/>
    <w:rsid w:val="00D2457A"/>
    <w:rsid w:val="00D24C6D"/>
    <w:rsid w:val="00D24EA1"/>
    <w:rsid w:val="00D25081"/>
    <w:rsid w:val="00D25782"/>
    <w:rsid w:val="00D25911"/>
    <w:rsid w:val="00D2606B"/>
    <w:rsid w:val="00D264D6"/>
    <w:rsid w:val="00D26768"/>
    <w:rsid w:val="00D26E04"/>
    <w:rsid w:val="00D26E1F"/>
    <w:rsid w:val="00D27499"/>
    <w:rsid w:val="00D275DB"/>
    <w:rsid w:val="00D301A3"/>
    <w:rsid w:val="00D30E5F"/>
    <w:rsid w:val="00D31026"/>
    <w:rsid w:val="00D31D22"/>
    <w:rsid w:val="00D32C25"/>
    <w:rsid w:val="00D32F41"/>
    <w:rsid w:val="00D33E84"/>
    <w:rsid w:val="00D3420C"/>
    <w:rsid w:val="00D3461F"/>
    <w:rsid w:val="00D34A8C"/>
    <w:rsid w:val="00D34BC3"/>
    <w:rsid w:val="00D35110"/>
    <w:rsid w:val="00D354FA"/>
    <w:rsid w:val="00D35C96"/>
    <w:rsid w:val="00D35E54"/>
    <w:rsid w:val="00D35E5B"/>
    <w:rsid w:val="00D35E86"/>
    <w:rsid w:val="00D35EC9"/>
    <w:rsid w:val="00D367EE"/>
    <w:rsid w:val="00D370BA"/>
    <w:rsid w:val="00D3790B"/>
    <w:rsid w:val="00D405E0"/>
    <w:rsid w:val="00D41419"/>
    <w:rsid w:val="00D41BF6"/>
    <w:rsid w:val="00D41D45"/>
    <w:rsid w:val="00D4249C"/>
    <w:rsid w:val="00D42519"/>
    <w:rsid w:val="00D42941"/>
    <w:rsid w:val="00D42957"/>
    <w:rsid w:val="00D42A1D"/>
    <w:rsid w:val="00D42B09"/>
    <w:rsid w:val="00D42D36"/>
    <w:rsid w:val="00D42DBE"/>
    <w:rsid w:val="00D435E6"/>
    <w:rsid w:val="00D4384C"/>
    <w:rsid w:val="00D43861"/>
    <w:rsid w:val="00D43D2D"/>
    <w:rsid w:val="00D44254"/>
    <w:rsid w:val="00D44516"/>
    <w:rsid w:val="00D44F33"/>
    <w:rsid w:val="00D4614B"/>
    <w:rsid w:val="00D4630E"/>
    <w:rsid w:val="00D474EC"/>
    <w:rsid w:val="00D4756F"/>
    <w:rsid w:val="00D475B3"/>
    <w:rsid w:val="00D47658"/>
    <w:rsid w:val="00D47ADC"/>
    <w:rsid w:val="00D47B56"/>
    <w:rsid w:val="00D504D2"/>
    <w:rsid w:val="00D51905"/>
    <w:rsid w:val="00D5190F"/>
    <w:rsid w:val="00D51AE2"/>
    <w:rsid w:val="00D51D97"/>
    <w:rsid w:val="00D51E10"/>
    <w:rsid w:val="00D52162"/>
    <w:rsid w:val="00D5230F"/>
    <w:rsid w:val="00D525CA"/>
    <w:rsid w:val="00D52E43"/>
    <w:rsid w:val="00D52EE6"/>
    <w:rsid w:val="00D53267"/>
    <w:rsid w:val="00D53918"/>
    <w:rsid w:val="00D53AB9"/>
    <w:rsid w:val="00D548DA"/>
    <w:rsid w:val="00D54C57"/>
    <w:rsid w:val="00D5511D"/>
    <w:rsid w:val="00D5536B"/>
    <w:rsid w:val="00D55709"/>
    <w:rsid w:val="00D5590B"/>
    <w:rsid w:val="00D55B11"/>
    <w:rsid w:val="00D55C2E"/>
    <w:rsid w:val="00D56967"/>
    <w:rsid w:val="00D5757C"/>
    <w:rsid w:val="00D578A0"/>
    <w:rsid w:val="00D579AD"/>
    <w:rsid w:val="00D57CB0"/>
    <w:rsid w:val="00D60011"/>
    <w:rsid w:val="00D601A4"/>
    <w:rsid w:val="00D616BD"/>
    <w:rsid w:val="00D616D0"/>
    <w:rsid w:val="00D616F8"/>
    <w:rsid w:val="00D6190F"/>
    <w:rsid w:val="00D61F72"/>
    <w:rsid w:val="00D621B6"/>
    <w:rsid w:val="00D623E1"/>
    <w:rsid w:val="00D627E3"/>
    <w:rsid w:val="00D631B5"/>
    <w:rsid w:val="00D634AC"/>
    <w:rsid w:val="00D63900"/>
    <w:rsid w:val="00D6445B"/>
    <w:rsid w:val="00D6457A"/>
    <w:rsid w:val="00D64657"/>
    <w:rsid w:val="00D647F7"/>
    <w:rsid w:val="00D64B54"/>
    <w:rsid w:val="00D64DAE"/>
    <w:rsid w:val="00D653C7"/>
    <w:rsid w:val="00D65BD2"/>
    <w:rsid w:val="00D65CA0"/>
    <w:rsid w:val="00D661EE"/>
    <w:rsid w:val="00D66BC5"/>
    <w:rsid w:val="00D66F36"/>
    <w:rsid w:val="00D67086"/>
    <w:rsid w:val="00D67394"/>
    <w:rsid w:val="00D67DFB"/>
    <w:rsid w:val="00D67FB4"/>
    <w:rsid w:val="00D706B9"/>
    <w:rsid w:val="00D71396"/>
    <w:rsid w:val="00D71FBA"/>
    <w:rsid w:val="00D72602"/>
    <w:rsid w:val="00D726CB"/>
    <w:rsid w:val="00D72A39"/>
    <w:rsid w:val="00D72C08"/>
    <w:rsid w:val="00D72E0F"/>
    <w:rsid w:val="00D73210"/>
    <w:rsid w:val="00D7326A"/>
    <w:rsid w:val="00D7334C"/>
    <w:rsid w:val="00D73857"/>
    <w:rsid w:val="00D73A65"/>
    <w:rsid w:val="00D74156"/>
    <w:rsid w:val="00D74AFE"/>
    <w:rsid w:val="00D76834"/>
    <w:rsid w:val="00D76975"/>
    <w:rsid w:val="00D76DC9"/>
    <w:rsid w:val="00D773DF"/>
    <w:rsid w:val="00D77615"/>
    <w:rsid w:val="00D7776C"/>
    <w:rsid w:val="00D7790F"/>
    <w:rsid w:val="00D802AF"/>
    <w:rsid w:val="00D80320"/>
    <w:rsid w:val="00D8045E"/>
    <w:rsid w:val="00D804A1"/>
    <w:rsid w:val="00D80A02"/>
    <w:rsid w:val="00D80CDD"/>
    <w:rsid w:val="00D81D52"/>
    <w:rsid w:val="00D81E47"/>
    <w:rsid w:val="00D82BBF"/>
    <w:rsid w:val="00D830CF"/>
    <w:rsid w:val="00D831DF"/>
    <w:rsid w:val="00D83AF0"/>
    <w:rsid w:val="00D83CD9"/>
    <w:rsid w:val="00D83D39"/>
    <w:rsid w:val="00D840E5"/>
    <w:rsid w:val="00D8466D"/>
    <w:rsid w:val="00D85008"/>
    <w:rsid w:val="00D85895"/>
    <w:rsid w:val="00D85A99"/>
    <w:rsid w:val="00D85D39"/>
    <w:rsid w:val="00D86168"/>
    <w:rsid w:val="00D87061"/>
    <w:rsid w:val="00D87065"/>
    <w:rsid w:val="00D8761C"/>
    <w:rsid w:val="00D87AE1"/>
    <w:rsid w:val="00D87E7E"/>
    <w:rsid w:val="00D87EAE"/>
    <w:rsid w:val="00D90497"/>
    <w:rsid w:val="00D906C1"/>
    <w:rsid w:val="00D90768"/>
    <w:rsid w:val="00D9078C"/>
    <w:rsid w:val="00D909DE"/>
    <w:rsid w:val="00D91200"/>
    <w:rsid w:val="00D91279"/>
    <w:rsid w:val="00D9150D"/>
    <w:rsid w:val="00D918AE"/>
    <w:rsid w:val="00D91C84"/>
    <w:rsid w:val="00D920A1"/>
    <w:rsid w:val="00D92527"/>
    <w:rsid w:val="00D925EF"/>
    <w:rsid w:val="00D928B0"/>
    <w:rsid w:val="00D92AC1"/>
    <w:rsid w:val="00D92D62"/>
    <w:rsid w:val="00D92DDE"/>
    <w:rsid w:val="00D93006"/>
    <w:rsid w:val="00D930D0"/>
    <w:rsid w:val="00D93199"/>
    <w:rsid w:val="00D93333"/>
    <w:rsid w:val="00D9338A"/>
    <w:rsid w:val="00D938DE"/>
    <w:rsid w:val="00D93B18"/>
    <w:rsid w:val="00D93F00"/>
    <w:rsid w:val="00D942D2"/>
    <w:rsid w:val="00D94414"/>
    <w:rsid w:val="00D94EDB"/>
    <w:rsid w:val="00D9565D"/>
    <w:rsid w:val="00D967DA"/>
    <w:rsid w:val="00D96CE6"/>
    <w:rsid w:val="00D96F44"/>
    <w:rsid w:val="00D977BB"/>
    <w:rsid w:val="00D97E7D"/>
    <w:rsid w:val="00D97F27"/>
    <w:rsid w:val="00DA03BD"/>
    <w:rsid w:val="00DA0833"/>
    <w:rsid w:val="00DA1162"/>
    <w:rsid w:val="00DA1303"/>
    <w:rsid w:val="00DA1BC7"/>
    <w:rsid w:val="00DA1CD9"/>
    <w:rsid w:val="00DA27FC"/>
    <w:rsid w:val="00DA2D7D"/>
    <w:rsid w:val="00DA3913"/>
    <w:rsid w:val="00DA3F99"/>
    <w:rsid w:val="00DA4496"/>
    <w:rsid w:val="00DA4CD3"/>
    <w:rsid w:val="00DA4CFA"/>
    <w:rsid w:val="00DA4E58"/>
    <w:rsid w:val="00DA53EE"/>
    <w:rsid w:val="00DA5BA4"/>
    <w:rsid w:val="00DA62C4"/>
    <w:rsid w:val="00DA66F2"/>
    <w:rsid w:val="00DA6853"/>
    <w:rsid w:val="00DA6EC9"/>
    <w:rsid w:val="00DA772E"/>
    <w:rsid w:val="00DA7B3C"/>
    <w:rsid w:val="00DB00D9"/>
    <w:rsid w:val="00DB018E"/>
    <w:rsid w:val="00DB0B15"/>
    <w:rsid w:val="00DB17BF"/>
    <w:rsid w:val="00DB1EA3"/>
    <w:rsid w:val="00DB1F13"/>
    <w:rsid w:val="00DB2121"/>
    <w:rsid w:val="00DB2443"/>
    <w:rsid w:val="00DB2F4A"/>
    <w:rsid w:val="00DB3038"/>
    <w:rsid w:val="00DB36D1"/>
    <w:rsid w:val="00DB3EC9"/>
    <w:rsid w:val="00DB405E"/>
    <w:rsid w:val="00DB40C3"/>
    <w:rsid w:val="00DB521F"/>
    <w:rsid w:val="00DB5247"/>
    <w:rsid w:val="00DB5393"/>
    <w:rsid w:val="00DB62E3"/>
    <w:rsid w:val="00DB69F1"/>
    <w:rsid w:val="00DB7251"/>
    <w:rsid w:val="00DB788A"/>
    <w:rsid w:val="00DB7BFD"/>
    <w:rsid w:val="00DC011C"/>
    <w:rsid w:val="00DC0769"/>
    <w:rsid w:val="00DC0D38"/>
    <w:rsid w:val="00DC146E"/>
    <w:rsid w:val="00DC1560"/>
    <w:rsid w:val="00DC157B"/>
    <w:rsid w:val="00DC187D"/>
    <w:rsid w:val="00DC19D4"/>
    <w:rsid w:val="00DC222A"/>
    <w:rsid w:val="00DC27E0"/>
    <w:rsid w:val="00DC2EEB"/>
    <w:rsid w:val="00DC3337"/>
    <w:rsid w:val="00DC39F6"/>
    <w:rsid w:val="00DC3B1C"/>
    <w:rsid w:val="00DC415B"/>
    <w:rsid w:val="00DC4210"/>
    <w:rsid w:val="00DC4700"/>
    <w:rsid w:val="00DC4B4D"/>
    <w:rsid w:val="00DC4BC3"/>
    <w:rsid w:val="00DC5170"/>
    <w:rsid w:val="00DC528C"/>
    <w:rsid w:val="00DC5317"/>
    <w:rsid w:val="00DC61F3"/>
    <w:rsid w:val="00DC6BB2"/>
    <w:rsid w:val="00DC7AD8"/>
    <w:rsid w:val="00DC7D0A"/>
    <w:rsid w:val="00DC7E9E"/>
    <w:rsid w:val="00DC7F08"/>
    <w:rsid w:val="00DC7FA8"/>
    <w:rsid w:val="00DD0C65"/>
    <w:rsid w:val="00DD1307"/>
    <w:rsid w:val="00DD16AF"/>
    <w:rsid w:val="00DD1DE7"/>
    <w:rsid w:val="00DD1F13"/>
    <w:rsid w:val="00DD21C4"/>
    <w:rsid w:val="00DD2428"/>
    <w:rsid w:val="00DD25B7"/>
    <w:rsid w:val="00DD26A6"/>
    <w:rsid w:val="00DD2A3E"/>
    <w:rsid w:val="00DD2B85"/>
    <w:rsid w:val="00DD2ED2"/>
    <w:rsid w:val="00DD2FC4"/>
    <w:rsid w:val="00DD36E2"/>
    <w:rsid w:val="00DD38BF"/>
    <w:rsid w:val="00DD3F4A"/>
    <w:rsid w:val="00DD4598"/>
    <w:rsid w:val="00DD505B"/>
    <w:rsid w:val="00DD5160"/>
    <w:rsid w:val="00DD5372"/>
    <w:rsid w:val="00DD5538"/>
    <w:rsid w:val="00DD5993"/>
    <w:rsid w:val="00DD63C1"/>
    <w:rsid w:val="00DD669C"/>
    <w:rsid w:val="00DD7369"/>
    <w:rsid w:val="00DD73FB"/>
    <w:rsid w:val="00DE0137"/>
    <w:rsid w:val="00DE02DD"/>
    <w:rsid w:val="00DE0AB5"/>
    <w:rsid w:val="00DE0B00"/>
    <w:rsid w:val="00DE13F4"/>
    <w:rsid w:val="00DE18AB"/>
    <w:rsid w:val="00DE1B7A"/>
    <w:rsid w:val="00DE1BE8"/>
    <w:rsid w:val="00DE1CD0"/>
    <w:rsid w:val="00DE206B"/>
    <w:rsid w:val="00DE22A4"/>
    <w:rsid w:val="00DE3759"/>
    <w:rsid w:val="00DE383D"/>
    <w:rsid w:val="00DE390D"/>
    <w:rsid w:val="00DE3B17"/>
    <w:rsid w:val="00DE3FDF"/>
    <w:rsid w:val="00DE4159"/>
    <w:rsid w:val="00DE52BC"/>
    <w:rsid w:val="00DE54DD"/>
    <w:rsid w:val="00DE54FD"/>
    <w:rsid w:val="00DE588C"/>
    <w:rsid w:val="00DE5A2F"/>
    <w:rsid w:val="00DE5DF3"/>
    <w:rsid w:val="00DE679A"/>
    <w:rsid w:val="00DE6E75"/>
    <w:rsid w:val="00DE6F45"/>
    <w:rsid w:val="00DE73E0"/>
    <w:rsid w:val="00DE7604"/>
    <w:rsid w:val="00DE795D"/>
    <w:rsid w:val="00DE7CB9"/>
    <w:rsid w:val="00DF01CA"/>
    <w:rsid w:val="00DF0943"/>
    <w:rsid w:val="00DF1322"/>
    <w:rsid w:val="00DF1404"/>
    <w:rsid w:val="00DF14CE"/>
    <w:rsid w:val="00DF1A4E"/>
    <w:rsid w:val="00DF1DC1"/>
    <w:rsid w:val="00DF2322"/>
    <w:rsid w:val="00DF3842"/>
    <w:rsid w:val="00DF3C42"/>
    <w:rsid w:val="00DF5C90"/>
    <w:rsid w:val="00DF5D70"/>
    <w:rsid w:val="00DF66F9"/>
    <w:rsid w:val="00DF74DE"/>
    <w:rsid w:val="00DF7533"/>
    <w:rsid w:val="00DF77B6"/>
    <w:rsid w:val="00DF785F"/>
    <w:rsid w:val="00DF7DEB"/>
    <w:rsid w:val="00DF7E03"/>
    <w:rsid w:val="00E005A5"/>
    <w:rsid w:val="00E007FE"/>
    <w:rsid w:val="00E00AD6"/>
    <w:rsid w:val="00E00CAB"/>
    <w:rsid w:val="00E01AE0"/>
    <w:rsid w:val="00E02090"/>
    <w:rsid w:val="00E021AC"/>
    <w:rsid w:val="00E02402"/>
    <w:rsid w:val="00E02BCB"/>
    <w:rsid w:val="00E0300D"/>
    <w:rsid w:val="00E033D6"/>
    <w:rsid w:val="00E037A8"/>
    <w:rsid w:val="00E0399F"/>
    <w:rsid w:val="00E03C37"/>
    <w:rsid w:val="00E03FB2"/>
    <w:rsid w:val="00E041BA"/>
    <w:rsid w:val="00E04517"/>
    <w:rsid w:val="00E04A7F"/>
    <w:rsid w:val="00E04E57"/>
    <w:rsid w:val="00E0505F"/>
    <w:rsid w:val="00E050AA"/>
    <w:rsid w:val="00E052F1"/>
    <w:rsid w:val="00E056EC"/>
    <w:rsid w:val="00E0586F"/>
    <w:rsid w:val="00E058A5"/>
    <w:rsid w:val="00E06491"/>
    <w:rsid w:val="00E0679E"/>
    <w:rsid w:val="00E06814"/>
    <w:rsid w:val="00E06882"/>
    <w:rsid w:val="00E06EE7"/>
    <w:rsid w:val="00E074CF"/>
    <w:rsid w:val="00E0772C"/>
    <w:rsid w:val="00E07F85"/>
    <w:rsid w:val="00E10229"/>
    <w:rsid w:val="00E10DB6"/>
    <w:rsid w:val="00E113BF"/>
    <w:rsid w:val="00E11536"/>
    <w:rsid w:val="00E115AA"/>
    <w:rsid w:val="00E11973"/>
    <w:rsid w:val="00E11CBD"/>
    <w:rsid w:val="00E11E5B"/>
    <w:rsid w:val="00E11EF5"/>
    <w:rsid w:val="00E121BF"/>
    <w:rsid w:val="00E122FE"/>
    <w:rsid w:val="00E1261D"/>
    <w:rsid w:val="00E1318E"/>
    <w:rsid w:val="00E13551"/>
    <w:rsid w:val="00E13D20"/>
    <w:rsid w:val="00E13F1A"/>
    <w:rsid w:val="00E149EF"/>
    <w:rsid w:val="00E158B6"/>
    <w:rsid w:val="00E1590F"/>
    <w:rsid w:val="00E16039"/>
    <w:rsid w:val="00E1606F"/>
    <w:rsid w:val="00E16084"/>
    <w:rsid w:val="00E16482"/>
    <w:rsid w:val="00E165C1"/>
    <w:rsid w:val="00E1677D"/>
    <w:rsid w:val="00E16974"/>
    <w:rsid w:val="00E16E04"/>
    <w:rsid w:val="00E172DD"/>
    <w:rsid w:val="00E175C5"/>
    <w:rsid w:val="00E1761D"/>
    <w:rsid w:val="00E17637"/>
    <w:rsid w:val="00E17B5F"/>
    <w:rsid w:val="00E17F82"/>
    <w:rsid w:val="00E2030E"/>
    <w:rsid w:val="00E20B96"/>
    <w:rsid w:val="00E20EB6"/>
    <w:rsid w:val="00E20EFA"/>
    <w:rsid w:val="00E210E7"/>
    <w:rsid w:val="00E21131"/>
    <w:rsid w:val="00E21209"/>
    <w:rsid w:val="00E21291"/>
    <w:rsid w:val="00E212D6"/>
    <w:rsid w:val="00E21875"/>
    <w:rsid w:val="00E21FC0"/>
    <w:rsid w:val="00E22B2D"/>
    <w:rsid w:val="00E22B60"/>
    <w:rsid w:val="00E22BC4"/>
    <w:rsid w:val="00E22EBD"/>
    <w:rsid w:val="00E234F8"/>
    <w:rsid w:val="00E238C8"/>
    <w:rsid w:val="00E23AFB"/>
    <w:rsid w:val="00E23D7C"/>
    <w:rsid w:val="00E23DCD"/>
    <w:rsid w:val="00E24E6B"/>
    <w:rsid w:val="00E25348"/>
    <w:rsid w:val="00E25E4F"/>
    <w:rsid w:val="00E26585"/>
    <w:rsid w:val="00E26B9E"/>
    <w:rsid w:val="00E26E99"/>
    <w:rsid w:val="00E277C8"/>
    <w:rsid w:val="00E27B7D"/>
    <w:rsid w:val="00E27C64"/>
    <w:rsid w:val="00E27D3C"/>
    <w:rsid w:val="00E302D9"/>
    <w:rsid w:val="00E30316"/>
    <w:rsid w:val="00E3048C"/>
    <w:rsid w:val="00E30D83"/>
    <w:rsid w:val="00E314FF"/>
    <w:rsid w:val="00E318C7"/>
    <w:rsid w:val="00E31EC3"/>
    <w:rsid w:val="00E3224A"/>
    <w:rsid w:val="00E32735"/>
    <w:rsid w:val="00E3276D"/>
    <w:rsid w:val="00E32B6A"/>
    <w:rsid w:val="00E33042"/>
    <w:rsid w:val="00E33484"/>
    <w:rsid w:val="00E33674"/>
    <w:rsid w:val="00E3373D"/>
    <w:rsid w:val="00E33BDF"/>
    <w:rsid w:val="00E33D54"/>
    <w:rsid w:val="00E33E0C"/>
    <w:rsid w:val="00E34080"/>
    <w:rsid w:val="00E3409E"/>
    <w:rsid w:val="00E342CC"/>
    <w:rsid w:val="00E345DA"/>
    <w:rsid w:val="00E34ECC"/>
    <w:rsid w:val="00E35703"/>
    <w:rsid w:val="00E3666E"/>
    <w:rsid w:val="00E3669E"/>
    <w:rsid w:val="00E37522"/>
    <w:rsid w:val="00E37CC5"/>
    <w:rsid w:val="00E37D85"/>
    <w:rsid w:val="00E4020D"/>
    <w:rsid w:val="00E409BB"/>
    <w:rsid w:val="00E41580"/>
    <w:rsid w:val="00E41F3D"/>
    <w:rsid w:val="00E41F79"/>
    <w:rsid w:val="00E41FDC"/>
    <w:rsid w:val="00E42058"/>
    <w:rsid w:val="00E422BA"/>
    <w:rsid w:val="00E4234C"/>
    <w:rsid w:val="00E425EB"/>
    <w:rsid w:val="00E428B0"/>
    <w:rsid w:val="00E42931"/>
    <w:rsid w:val="00E42D40"/>
    <w:rsid w:val="00E432FD"/>
    <w:rsid w:val="00E435D9"/>
    <w:rsid w:val="00E43D55"/>
    <w:rsid w:val="00E43FE3"/>
    <w:rsid w:val="00E44030"/>
    <w:rsid w:val="00E44201"/>
    <w:rsid w:val="00E4447E"/>
    <w:rsid w:val="00E44570"/>
    <w:rsid w:val="00E445A7"/>
    <w:rsid w:val="00E4468D"/>
    <w:rsid w:val="00E45106"/>
    <w:rsid w:val="00E451EF"/>
    <w:rsid w:val="00E4525A"/>
    <w:rsid w:val="00E457CE"/>
    <w:rsid w:val="00E45C3B"/>
    <w:rsid w:val="00E45D76"/>
    <w:rsid w:val="00E45E95"/>
    <w:rsid w:val="00E462ED"/>
    <w:rsid w:val="00E462F4"/>
    <w:rsid w:val="00E46775"/>
    <w:rsid w:val="00E46A64"/>
    <w:rsid w:val="00E47655"/>
    <w:rsid w:val="00E47781"/>
    <w:rsid w:val="00E47B33"/>
    <w:rsid w:val="00E504B6"/>
    <w:rsid w:val="00E50976"/>
    <w:rsid w:val="00E510AD"/>
    <w:rsid w:val="00E51320"/>
    <w:rsid w:val="00E51553"/>
    <w:rsid w:val="00E51B1D"/>
    <w:rsid w:val="00E51DE7"/>
    <w:rsid w:val="00E522DC"/>
    <w:rsid w:val="00E524FA"/>
    <w:rsid w:val="00E528DA"/>
    <w:rsid w:val="00E52A20"/>
    <w:rsid w:val="00E52E9A"/>
    <w:rsid w:val="00E53808"/>
    <w:rsid w:val="00E53FF7"/>
    <w:rsid w:val="00E5419C"/>
    <w:rsid w:val="00E549E1"/>
    <w:rsid w:val="00E54C05"/>
    <w:rsid w:val="00E54C7D"/>
    <w:rsid w:val="00E552BB"/>
    <w:rsid w:val="00E55DA5"/>
    <w:rsid w:val="00E55DAE"/>
    <w:rsid w:val="00E56F49"/>
    <w:rsid w:val="00E57572"/>
    <w:rsid w:val="00E577A2"/>
    <w:rsid w:val="00E57BA2"/>
    <w:rsid w:val="00E60DC6"/>
    <w:rsid w:val="00E613AD"/>
    <w:rsid w:val="00E61512"/>
    <w:rsid w:val="00E61693"/>
    <w:rsid w:val="00E61881"/>
    <w:rsid w:val="00E61D4F"/>
    <w:rsid w:val="00E629B8"/>
    <w:rsid w:val="00E62D27"/>
    <w:rsid w:val="00E6309B"/>
    <w:rsid w:val="00E63D96"/>
    <w:rsid w:val="00E64334"/>
    <w:rsid w:val="00E644CC"/>
    <w:rsid w:val="00E65109"/>
    <w:rsid w:val="00E652DD"/>
    <w:rsid w:val="00E65779"/>
    <w:rsid w:val="00E657B3"/>
    <w:rsid w:val="00E66195"/>
    <w:rsid w:val="00E664A7"/>
    <w:rsid w:val="00E6701A"/>
    <w:rsid w:val="00E67165"/>
    <w:rsid w:val="00E67D08"/>
    <w:rsid w:val="00E67E75"/>
    <w:rsid w:val="00E7034A"/>
    <w:rsid w:val="00E70714"/>
    <w:rsid w:val="00E70F5B"/>
    <w:rsid w:val="00E71414"/>
    <w:rsid w:val="00E71B11"/>
    <w:rsid w:val="00E71FFB"/>
    <w:rsid w:val="00E7214A"/>
    <w:rsid w:val="00E7243C"/>
    <w:rsid w:val="00E72555"/>
    <w:rsid w:val="00E72586"/>
    <w:rsid w:val="00E72925"/>
    <w:rsid w:val="00E72F05"/>
    <w:rsid w:val="00E72F4C"/>
    <w:rsid w:val="00E7302D"/>
    <w:rsid w:val="00E730F1"/>
    <w:rsid w:val="00E730F5"/>
    <w:rsid w:val="00E73100"/>
    <w:rsid w:val="00E736BC"/>
    <w:rsid w:val="00E7379C"/>
    <w:rsid w:val="00E7398E"/>
    <w:rsid w:val="00E74D68"/>
    <w:rsid w:val="00E74DFC"/>
    <w:rsid w:val="00E74FE5"/>
    <w:rsid w:val="00E753E0"/>
    <w:rsid w:val="00E75623"/>
    <w:rsid w:val="00E75CE0"/>
    <w:rsid w:val="00E7601C"/>
    <w:rsid w:val="00E7601D"/>
    <w:rsid w:val="00E76080"/>
    <w:rsid w:val="00E766CA"/>
    <w:rsid w:val="00E769AD"/>
    <w:rsid w:val="00E76C65"/>
    <w:rsid w:val="00E77408"/>
    <w:rsid w:val="00E7759A"/>
    <w:rsid w:val="00E775AE"/>
    <w:rsid w:val="00E813DB"/>
    <w:rsid w:val="00E8150B"/>
    <w:rsid w:val="00E81856"/>
    <w:rsid w:val="00E8185D"/>
    <w:rsid w:val="00E81FB1"/>
    <w:rsid w:val="00E82088"/>
    <w:rsid w:val="00E8231E"/>
    <w:rsid w:val="00E828E1"/>
    <w:rsid w:val="00E84043"/>
    <w:rsid w:val="00E84A21"/>
    <w:rsid w:val="00E84ACB"/>
    <w:rsid w:val="00E84B74"/>
    <w:rsid w:val="00E84FDD"/>
    <w:rsid w:val="00E8595B"/>
    <w:rsid w:val="00E86378"/>
    <w:rsid w:val="00E8647B"/>
    <w:rsid w:val="00E86821"/>
    <w:rsid w:val="00E86ECD"/>
    <w:rsid w:val="00E903ED"/>
    <w:rsid w:val="00E9073D"/>
    <w:rsid w:val="00E908E0"/>
    <w:rsid w:val="00E91197"/>
    <w:rsid w:val="00E918F2"/>
    <w:rsid w:val="00E91CB8"/>
    <w:rsid w:val="00E91FDA"/>
    <w:rsid w:val="00E92463"/>
    <w:rsid w:val="00E924C4"/>
    <w:rsid w:val="00E9274B"/>
    <w:rsid w:val="00E929D9"/>
    <w:rsid w:val="00E930A4"/>
    <w:rsid w:val="00E931DB"/>
    <w:rsid w:val="00E932E4"/>
    <w:rsid w:val="00E937B7"/>
    <w:rsid w:val="00E94C06"/>
    <w:rsid w:val="00E95515"/>
    <w:rsid w:val="00E959ED"/>
    <w:rsid w:val="00E95E10"/>
    <w:rsid w:val="00E95F0C"/>
    <w:rsid w:val="00E96651"/>
    <w:rsid w:val="00E96E69"/>
    <w:rsid w:val="00E97101"/>
    <w:rsid w:val="00E974D0"/>
    <w:rsid w:val="00E9778F"/>
    <w:rsid w:val="00E97EC1"/>
    <w:rsid w:val="00E97EE9"/>
    <w:rsid w:val="00EA0B93"/>
    <w:rsid w:val="00EA1A26"/>
    <w:rsid w:val="00EA2042"/>
    <w:rsid w:val="00EA2A90"/>
    <w:rsid w:val="00EA2DD7"/>
    <w:rsid w:val="00EA3EFC"/>
    <w:rsid w:val="00EA404F"/>
    <w:rsid w:val="00EA447E"/>
    <w:rsid w:val="00EA4F7F"/>
    <w:rsid w:val="00EA50DC"/>
    <w:rsid w:val="00EA5233"/>
    <w:rsid w:val="00EA560E"/>
    <w:rsid w:val="00EA5791"/>
    <w:rsid w:val="00EA5E09"/>
    <w:rsid w:val="00EA5E59"/>
    <w:rsid w:val="00EA69B1"/>
    <w:rsid w:val="00EA7481"/>
    <w:rsid w:val="00EA74E9"/>
    <w:rsid w:val="00EA7B59"/>
    <w:rsid w:val="00EB009E"/>
    <w:rsid w:val="00EB010D"/>
    <w:rsid w:val="00EB0601"/>
    <w:rsid w:val="00EB07F6"/>
    <w:rsid w:val="00EB0B16"/>
    <w:rsid w:val="00EB0DCF"/>
    <w:rsid w:val="00EB1732"/>
    <w:rsid w:val="00EB1B7A"/>
    <w:rsid w:val="00EB2CB8"/>
    <w:rsid w:val="00EB2D7D"/>
    <w:rsid w:val="00EB3683"/>
    <w:rsid w:val="00EB3924"/>
    <w:rsid w:val="00EB3CF5"/>
    <w:rsid w:val="00EB3D40"/>
    <w:rsid w:val="00EB413F"/>
    <w:rsid w:val="00EB41F1"/>
    <w:rsid w:val="00EB44FB"/>
    <w:rsid w:val="00EB46B0"/>
    <w:rsid w:val="00EB4B5C"/>
    <w:rsid w:val="00EB5A39"/>
    <w:rsid w:val="00EB5D77"/>
    <w:rsid w:val="00EB62B9"/>
    <w:rsid w:val="00EB6C6C"/>
    <w:rsid w:val="00EB6EF8"/>
    <w:rsid w:val="00EB73BC"/>
    <w:rsid w:val="00EC01BE"/>
    <w:rsid w:val="00EC1469"/>
    <w:rsid w:val="00EC25B5"/>
    <w:rsid w:val="00EC2A31"/>
    <w:rsid w:val="00EC3379"/>
    <w:rsid w:val="00EC3C8F"/>
    <w:rsid w:val="00EC422F"/>
    <w:rsid w:val="00EC490E"/>
    <w:rsid w:val="00EC4D55"/>
    <w:rsid w:val="00EC4DAE"/>
    <w:rsid w:val="00EC4E10"/>
    <w:rsid w:val="00EC545D"/>
    <w:rsid w:val="00EC5ABD"/>
    <w:rsid w:val="00EC5C4A"/>
    <w:rsid w:val="00EC6431"/>
    <w:rsid w:val="00EC643B"/>
    <w:rsid w:val="00EC682F"/>
    <w:rsid w:val="00EC6BDE"/>
    <w:rsid w:val="00EC6C62"/>
    <w:rsid w:val="00EC6EAD"/>
    <w:rsid w:val="00EC7E08"/>
    <w:rsid w:val="00EC7F96"/>
    <w:rsid w:val="00ED0328"/>
    <w:rsid w:val="00ED054A"/>
    <w:rsid w:val="00ED0594"/>
    <w:rsid w:val="00ED0E72"/>
    <w:rsid w:val="00ED10BD"/>
    <w:rsid w:val="00ED117B"/>
    <w:rsid w:val="00ED1291"/>
    <w:rsid w:val="00ED1534"/>
    <w:rsid w:val="00ED1C3D"/>
    <w:rsid w:val="00ED2ACD"/>
    <w:rsid w:val="00ED3230"/>
    <w:rsid w:val="00ED39C0"/>
    <w:rsid w:val="00ED3AF7"/>
    <w:rsid w:val="00ED3E16"/>
    <w:rsid w:val="00ED40FB"/>
    <w:rsid w:val="00ED472E"/>
    <w:rsid w:val="00ED4BD2"/>
    <w:rsid w:val="00ED4ECB"/>
    <w:rsid w:val="00ED4EE2"/>
    <w:rsid w:val="00ED561A"/>
    <w:rsid w:val="00ED5B34"/>
    <w:rsid w:val="00ED5F87"/>
    <w:rsid w:val="00ED61FA"/>
    <w:rsid w:val="00ED66FD"/>
    <w:rsid w:val="00ED69AE"/>
    <w:rsid w:val="00ED69F3"/>
    <w:rsid w:val="00ED789F"/>
    <w:rsid w:val="00ED78E2"/>
    <w:rsid w:val="00ED79FE"/>
    <w:rsid w:val="00ED7AAB"/>
    <w:rsid w:val="00ED7C3B"/>
    <w:rsid w:val="00EE0680"/>
    <w:rsid w:val="00EE1416"/>
    <w:rsid w:val="00EE1423"/>
    <w:rsid w:val="00EE21F1"/>
    <w:rsid w:val="00EE22C5"/>
    <w:rsid w:val="00EE298C"/>
    <w:rsid w:val="00EE30E9"/>
    <w:rsid w:val="00EE32E6"/>
    <w:rsid w:val="00EE3619"/>
    <w:rsid w:val="00EE394C"/>
    <w:rsid w:val="00EE3B95"/>
    <w:rsid w:val="00EE3BF0"/>
    <w:rsid w:val="00EE3F47"/>
    <w:rsid w:val="00EE47B2"/>
    <w:rsid w:val="00EE480E"/>
    <w:rsid w:val="00EE4D7B"/>
    <w:rsid w:val="00EE520B"/>
    <w:rsid w:val="00EE564B"/>
    <w:rsid w:val="00EE5A37"/>
    <w:rsid w:val="00EE6D0D"/>
    <w:rsid w:val="00EE78B8"/>
    <w:rsid w:val="00EE795A"/>
    <w:rsid w:val="00EE7994"/>
    <w:rsid w:val="00EF0BD6"/>
    <w:rsid w:val="00EF1896"/>
    <w:rsid w:val="00EF1B20"/>
    <w:rsid w:val="00EF3354"/>
    <w:rsid w:val="00EF4435"/>
    <w:rsid w:val="00EF4C24"/>
    <w:rsid w:val="00EF4F5D"/>
    <w:rsid w:val="00EF5270"/>
    <w:rsid w:val="00EF5456"/>
    <w:rsid w:val="00EF5B18"/>
    <w:rsid w:val="00EF5F26"/>
    <w:rsid w:val="00EF5F33"/>
    <w:rsid w:val="00EF68B5"/>
    <w:rsid w:val="00EF701C"/>
    <w:rsid w:val="00EF798C"/>
    <w:rsid w:val="00EF7AA1"/>
    <w:rsid w:val="00EF7F7D"/>
    <w:rsid w:val="00F00084"/>
    <w:rsid w:val="00F00187"/>
    <w:rsid w:val="00F01362"/>
    <w:rsid w:val="00F0189E"/>
    <w:rsid w:val="00F01D5E"/>
    <w:rsid w:val="00F01FCE"/>
    <w:rsid w:val="00F022AF"/>
    <w:rsid w:val="00F02623"/>
    <w:rsid w:val="00F02687"/>
    <w:rsid w:val="00F02704"/>
    <w:rsid w:val="00F02D49"/>
    <w:rsid w:val="00F02DE6"/>
    <w:rsid w:val="00F03B02"/>
    <w:rsid w:val="00F03D22"/>
    <w:rsid w:val="00F03E3F"/>
    <w:rsid w:val="00F04814"/>
    <w:rsid w:val="00F04DAE"/>
    <w:rsid w:val="00F052A1"/>
    <w:rsid w:val="00F05618"/>
    <w:rsid w:val="00F071A6"/>
    <w:rsid w:val="00F07997"/>
    <w:rsid w:val="00F101AD"/>
    <w:rsid w:val="00F1023B"/>
    <w:rsid w:val="00F110AA"/>
    <w:rsid w:val="00F11503"/>
    <w:rsid w:val="00F1184B"/>
    <w:rsid w:val="00F11854"/>
    <w:rsid w:val="00F11B4E"/>
    <w:rsid w:val="00F11F6C"/>
    <w:rsid w:val="00F12219"/>
    <w:rsid w:val="00F12850"/>
    <w:rsid w:val="00F12B21"/>
    <w:rsid w:val="00F1344D"/>
    <w:rsid w:val="00F136B0"/>
    <w:rsid w:val="00F13FDB"/>
    <w:rsid w:val="00F1417B"/>
    <w:rsid w:val="00F1444D"/>
    <w:rsid w:val="00F14867"/>
    <w:rsid w:val="00F14D81"/>
    <w:rsid w:val="00F1529B"/>
    <w:rsid w:val="00F15A35"/>
    <w:rsid w:val="00F15F09"/>
    <w:rsid w:val="00F164BC"/>
    <w:rsid w:val="00F16C76"/>
    <w:rsid w:val="00F177F4"/>
    <w:rsid w:val="00F17875"/>
    <w:rsid w:val="00F17B37"/>
    <w:rsid w:val="00F202E6"/>
    <w:rsid w:val="00F2051C"/>
    <w:rsid w:val="00F207E8"/>
    <w:rsid w:val="00F20B3B"/>
    <w:rsid w:val="00F20ECA"/>
    <w:rsid w:val="00F2149D"/>
    <w:rsid w:val="00F2174C"/>
    <w:rsid w:val="00F2206C"/>
    <w:rsid w:val="00F22173"/>
    <w:rsid w:val="00F222D1"/>
    <w:rsid w:val="00F2231A"/>
    <w:rsid w:val="00F22379"/>
    <w:rsid w:val="00F223D6"/>
    <w:rsid w:val="00F22484"/>
    <w:rsid w:val="00F225E5"/>
    <w:rsid w:val="00F22767"/>
    <w:rsid w:val="00F22E08"/>
    <w:rsid w:val="00F2397F"/>
    <w:rsid w:val="00F239E7"/>
    <w:rsid w:val="00F24CC3"/>
    <w:rsid w:val="00F24FC2"/>
    <w:rsid w:val="00F254AA"/>
    <w:rsid w:val="00F25673"/>
    <w:rsid w:val="00F256F3"/>
    <w:rsid w:val="00F25730"/>
    <w:rsid w:val="00F25CAB"/>
    <w:rsid w:val="00F2698B"/>
    <w:rsid w:val="00F26B45"/>
    <w:rsid w:val="00F26B5C"/>
    <w:rsid w:val="00F26EA5"/>
    <w:rsid w:val="00F271FD"/>
    <w:rsid w:val="00F27607"/>
    <w:rsid w:val="00F27C9E"/>
    <w:rsid w:val="00F30188"/>
    <w:rsid w:val="00F30380"/>
    <w:rsid w:val="00F3049C"/>
    <w:rsid w:val="00F30923"/>
    <w:rsid w:val="00F30EF3"/>
    <w:rsid w:val="00F30F2F"/>
    <w:rsid w:val="00F3138A"/>
    <w:rsid w:val="00F318DA"/>
    <w:rsid w:val="00F31B14"/>
    <w:rsid w:val="00F31DED"/>
    <w:rsid w:val="00F31F01"/>
    <w:rsid w:val="00F3212A"/>
    <w:rsid w:val="00F321BB"/>
    <w:rsid w:val="00F32AE9"/>
    <w:rsid w:val="00F32C07"/>
    <w:rsid w:val="00F32F8D"/>
    <w:rsid w:val="00F3317F"/>
    <w:rsid w:val="00F337FA"/>
    <w:rsid w:val="00F33826"/>
    <w:rsid w:val="00F33A80"/>
    <w:rsid w:val="00F33B0E"/>
    <w:rsid w:val="00F33F1E"/>
    <w:rsid w:val="00F33F9B"/>
    <w:rsid w:val="00F346C7"/>
    <w:rsid w:val="00F34C52"/>
    <w:rsid w:val="00F34FC1"/>
    <w:rsid w:val="00F3510C"/>
    <w:rsid w:val="00F35999"/>
    <w:rsid w:val="00F35DA5"/>
    <w:rsid w:val="00F3604F"/>
    <w:rsid w:val="00F363E1"/>
    <w:rsid w:val="00F3651E"/>
    <w:rsid w:val="00F370BC"/>
    <w:rsid w:val="00F40034"/>
    <w:rsid w:val="00F403E6"/>
    <w:rsid w:val="00F4047D"/>
    <w:rsid w:val="00F40773"/>
    <w:rsid w:val="00F41072"/>
    <w:rsid w:val="00F412B4"/>
    <w:rsid w:val="00F4179D"/>
    <w:rsid w:val="00F41E74"/>
    <w:rsid w:val="00F41FC1"/>
    <w:rsid w:val="00F42DC0"/>
    <w:rsid w:val="00F435D8"/>
    <w:rsid w:val="00F44FD9"/>
    <w:rsid w:val="00F44FEB"/>
    <w:rsid w:val="00F453AF"/>
    <w:rsid w:val="00F454D5"/>
    <w:rsid w:val="00F455EC"/>
    <w:rsid w:val="00F45A3E"/>
    <w:rsid w:val="00F462B7"/>
    <w:rsid w:val="00F47778"/>
    <w:rsid w:val="00F47BEA"/>
    <w:rsid w:val="00F506A5"/>
    <w:rsid w:val="00F5195C"/>
    <w:rsid w:val="00F51E99"/>
    <w:rsid w:val="00F51F8A"/>
    <w:rsid w:val="00F51FD0"/>
    <w:rsid w:val="00F531D6"/>
    <w:rsid w:val="00F5373F"/>
    <w:rsid w:val="00F5377B"/>
    <w:rsid w:val="00F53927"/>
    <w:rsid w:val="00F53BEA"/>
    <w:rsid w:val="00F53C2F"/>
    <w:rsid w:val="00F545EA"/>
    <w:rsid w:val="00F549D7"/>
    <w:rsid w:val="00F56925"/>
    <w:rsid w:val="00F57260"/>
    <w:rsid w:val="00F57885"/>
    <w:rsid w:val="00F57C5B"/>
    <w:rsid w:val="00F60BF6"/>
    <w:rsid w:val="00F612FF"/>
    <w:rsid w:val="00F61594"/>
    <w:rsid w:val="00F61A10"/>
    <w:rsid w:val="00F62038"/>
    <w:rsid w:val="00F62371"/>
    <w:rsid w:val="00F624DE"/>
    <w:rsid w:val="00F62D76"/>
    <w:rsid w:val="00F62DC8"/>
    <w:rsid w:val="00F634C3"/>
    <w:rsid w:val="00F6383A"/>
    <w:rsid w:val="00F63ECC"/>
    <w:rsid w:val="00F643B3"/>
    <w:rsid w:val="00F64680"/>
    <w:rsid w:val="00F6476A"/>
    <w:rsid w:val="00F65435"/>
    <w:rsid w:val="00F65A2D"/>
    <w:rsid w:val="00F65D3C"/>
    <w:rsid w:val="00F65D4F"/>
    <w:rsid w:val="00F663D2"/>
    <w:rsid w:val="00F66BD4"/>
    <w:rsid w:val="00F66CC7"/>
    <w:rsid w:val="00F6761D"/>
    <w:rsid w:val="00F70B13"/>
    <w:rsid w:val="00F7121A"/>
    <w:rsid w:val="00F71496"/>
    <w:rsid w:val="00F718DA"/>
    <w:rsid w:val="00F71B9C"/>
    <w:rsid w:val="00F71BA3"/>
    <w:rsid w:val="00F71F7D"/>
    <w:rsid w:val="00F72232"/>
    <w:rsid w:val="00F722E8"/>
    <w:rsid w:val="00F729B3"/>
    <w:rsid w:val="00F72E5E"/>
    <w:rsid w:val="00F73649"/>
    <w:rsid w:val="00F737EB"/>
    <w:rsid w:val="00F73EE5"/>
    <w:rsid w:val="00F743F4"/>
    <w:rsid w:val="00F74899"/>
    <w:rsid w:val="00F74E83"/>
    <w:rsid w:val="00F74FC8"/>
    <w:rsid w:val="00F75585"/>
    <w:rsid w:val="00F75D08"/>
    <w:rsid w:val="00F76006"/>
    <w:rsid w:val="00F7607E"/>
    <w:rsid w:val="00F76687"/>
    <w:rsid w:val="00F76742"/>
    <w:rsid w:val="00F76779"/>
    <w:rsid w:val="00F7697B"/>
    <w:rsid w:val="00F76D0D"/>
    <w:rsid w:val="00F76F5F"/>
    <w:rsid w:val="00F76F6C"/>
    <w:rsid w:val="00F77144"/>
    <w:rsid w:val="00F774AB"/>
    <w:rsid w:val="00F77611"/>
    <w:rsid w:val="00F776E5"/>
    <w:rsid w:val="00F778C9"/>
    <w:rsid w:val="00F77A2C"/>
    <w:rsid w:val="00F77EDD"/>
    <w:rsid w:val="00F77F98"/>
    <w:rsid w:val="00F77FC3"/>
    <w:rsid w:val="00F8051E"/>
    <w:rsid w:val="00F8081C"/>
    <w:rsid w:val="00F80F70"/>
    <w:rsid w:val="00F81A29"/>
    <w:rsid w:val="00F81A39"/>
    <w:rsid w:val="00F8204F"/>
    <w:rsid w:val="00F823D0"/>
    <w:rsid w:val="00F82473"/>
    <w:rsid w:val="00F82C4C"/>
    <w:rsid w:val="00F82C56"/>
    <w:rsid w:val="00F82EF6"/>
    <w:rsid w:val="00F830E8"/>
    <w:rsid w:val="00F8340D"/>
    <w:rsid w:val="00F83E84"/>
    <w:rsid w:val="00F83EE6"/>
    <w:rsid w:val="00F8426E"/>
    <w:rsid w:val="00F84CC4"/>
    <w:rsid w:val="00F84CDE"/>
    <w:rsid w:val="00F84E54"/>
    <w:rsid w:val="00F8589D"/>
    <w:rsid w:val="00F85D94"/>
    <w:rsid w:val="00F85E19"/>
    <w:rsid w:val="00F86E14"/>
    <w:rsid w:val="00F87187"/>
    <w:rsid w:val="00F876BD"/>
    <w:rsid w:val="00F9101C"/>
    <w:rsid w:val="00F91241"/>
    <w:rsid w:val="00F912BD"/>
    <w:rsid w:val="00F913EA"/>
    <w:rsid w:val="00F9238A"/>
    <w:rsid w:val="00F92710"/>
    <w:rsid w:val="00F92AB4"/>
    <w:rsid w:val="00F92DD9"/>
    <w:rsid w:val="00F9310D"/>
    <w:rsid w:val="00F935AF"/>
    <w:rsid w:val="00F935E2"/>
    <w:rsid w:val="00F93613"/>
    <w:rsid w:val="00F94978"/>
    <w:rsid w:val="00F96841"/>
    <w:rsid w:val="00F96C76"/>
    <w:rsid w:val="00F96DA3"/>
    <w:rsid w:val="00F97478"/>
    <w:rsid w:val="00FA0019"/>
    <w:rsid w:val="00FA02E5"/>
    <w:rsid w:val="00FA0937"/>
    <w:rsid w:val="00FA13C2"/>
    <w:rsid w:val="00FA149F"/>
    <w:rsid w:val="00FA1D51"/>
    <w:rsid w:val="00FA1EFD"/>
    <w:rsid w:val="00FA2696"/>
    <w:rsid w:val="00FA2887"/>
    <w:rsid w:val="00FA3109"/>
    <w:rsid w:val="00FA3157"/>
    <w:rsid w:val="00FA34BD"/>
    <w:rsid w:val="00FA3C41"/>
    <w:rsid w:val="00FA3FB3"/>
    <w:rsid w:val="00FA4432"/>
    <w:rsid w:val="00FA4484"/>
    <w:rsid w:val="00FA4C59"/>
    <w:rsid w:val="00FA4F2F"/>
    <w:rsid w:val="00FA503A"/>
    <w:rsid w:val="00FA5558"/>
    <w:rsid w:val="00FA6562"/>
    <w:rsid w:val="00FA73F3"/>
    <w:rsid w:val="00FA7F93"/>
    <w:rsid w:val="00FB0A9C"/>
    <w:rsid w:val="00FB111C"/>
    <w:rsid w:val="00FB14B8"/>
    <w:rsid w:val="00FB196B"/>
    <w:rsid w:val="00FB2269"/>
    <w:rsid w:val="00FB243D"/>
    <w:rsid w:val="00FB2789"/>
    <w:rsid w:val="00FB2BFE"/>
    <w:rsid w:val="00FB312A"/>
    <w:rsid w:val="00FB4036"/>
    <w:rsid w:val="00FB4597"/>
    <w:rsid w:val="00FB46AA"/>
    <w:rsid w:val="00FB4A1F"/>
    <w:rsid w:val="00FB4AA0"/>
    <w:rsid w:val="00FB4B19"/>
    <w:rsid w:val="00FB4D6E"/>
    <w:rsid w:val="00FB5523"/>
    <w:rsid w:val="00FB5577"/>
    <w:rsid w:val="00FB5721"/>
    <w:rsid w:val="00FB5E96"/>
    <w:rsid w:val="00FB6EBD"/>
    <w:rsid w:val="00FB7417"/>
    <w:rsid w:val="00FB7462"/>
    <w:rsid w:val="00FB77BA"/>
    <w:rsid w:val="00FB7A08"/>
    <w:rsid w:val="00FB7D57"/>
    <w:rsid w:val="00FC0C36"/>
    <w:rsid w:val="00FC0CC3"/>
    <w:rsid w:val="00FC0D4B"/>
    <w:rsid w:val="00FC0F3E"/>
    <w:rsid w:val="00FC1C25"/>
    <w:rsid w:val="00FC28D4"/>
    <w:rsid w:val="00FC31AB"/>
    <w:rsid w:val="00FC3241"/>
    <w:rsid w:val="00FC32C7"/>
    <w:rsid w:val="00FC3323"/>
    <w:rsid w:val="00FC38CA"/>
    <w:rsid w:val="00FC3C32"/>
    <w:rsid w:val="00FC3E0D"/>
    <w:rsid w:val="00FC4614"/>
    <w:rsid w:val="00FC47BE"/>
    <w:rsid w:val="00FC5BD4"/>
    <w:rsid w:val="00FC6D79"/>
    <w:rsid w:val="00FC7591"/>
    <w:rsid w:val="00FC75F3"/>
    <w:rsid w:val="00FC76CD"/>
    <w:rsid w:val="00FC79E8"/>
    <w:rsid w:val="00FC7F7E"/>
    <w:rsid w:val="00FD0F32"/>
    <w:rsid w:val="00FD0F76"/>
    <w:rsid w:val="00FD17C7"/>
    <w:rsid w:val="00FD201F"/>
    <w:rsid w:val="00FD247D"/>
    <w:rsid w:val="00FD3AF8"/>
    <w:rsid w:val="00FD3B39"/>
    <w:rsid w:val="00FD3F36"/>
    <w:rsid w:val="00FD3F46"/>
    <w:rsid w:val="00FD4736"/>
    <w:rsid w:val="00FD4887"/>
    <w:rsid w:val="00FD4908"/>
    <w:rsid w:val="00FD4EA3"/>
    <w:rsid w:val="00FD516F"/>
    <w:rsid w:val="00FD572D"/>
    <w:rsid w:val="00FD57C2"/>
    <w:rsid w:val="00FD5FD0"/>
    <w:rsid w:val="00FD6462"/>
    <w:rsid w:val="00FD65CF"/>
    <w:rsid w:val="00FD6E80"/>
    <w:rsid w:val="00FD7022"/>
    <w:rsid w:val="00FD70D3"/>
    <w:rsid w:val="00FD73BC"/>
    <w:rsid w:val="00FD79F2"/>
    <w:rsid w:val="00FE09F0"/>
    <w:rsid w:val="00FE0A74"/>
    <w:rsid w:val="00FE0B09"/>
    <w:rsid w:val="00FE10B1"/>
    <w:rsid w:val="00FE1137"/>
    <w:rsid w:val="00FE182E"/>
    <w:rsid w:val="00FE1A16"/>
    <w:rsid w:val="00FE1A44"/>
    <w:rsid w:val="00FE23A8"/>
    <w:rsid w:val="00FE2D57"/>
    <w:rsid w:val="00FE383B"/>
    <w:rsid w:val="00FE5A17"/>
    <w:rsid w:val="00FE5F24"/>
    <w:rsid w:val="00FE67F9"/>
    <w:rsid w:val="00FE6A4D"/>
    <w:rsid w:val="00FE7229"/>
    <w:rsid w:val="00FF01F6"/>
    <w:rsid w:val="00FF02C1"/>
    <w:rsid w:val="00FF037A"/>
    <w:rsid w:val="00FF04CC"/>
    <w:rsid w:val="00FF0845"/>
    <w:rsid w:val="00FF0F23"/>
    <w:rsid w:val="00FF0FD1"/>
    <w:rsid w:val="00FF14F5"/>
    <w:rsid w:val="00FF176F"/>
    <w:rsid w:val="00FF1AB8"/>
    <w:rsid w:val="00FF1CDD"/>
    <w:rsid w:val="00FF202F"/>
    <w:rsid w:val="00FF2653"/>
    <w:rsid w:val="00FF2F9F"/>
    <w:rsid w:val="00FF3130"/>
    <w:rsid w:val="00FF3FD9"/>
    <w:rsid w:val="00FF4054"/>
    <w:rsid w:val="00FF428C"/>
    <w:rsid w:val="00FF4384"/>
    <w:rsid w:val="00FF4CF1"/>
    <w:rsid w:val="00FF55AB"/>
    <w:rsid w:val="00FF57C7"/>
    <w:rsid w:val="00FF6BA0"/>
    <w:rsid w:val="00FF6DBE"/>
    <w:rsid w:val="00FF7482"/>
    <w:rsid w:val="00FF7519"/>
    <w:rsid w:val="00FF7790"/>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617"/>
    <w:rPr>
      <w:sz w:val="24"/>
      <w:szCs w:val="24"/>
    </w:rPr>
  </w:style>
  <w:style w:type="paragraph" w:styleId="1">
    <w:name w:val="heading 1"/>
    <w:basedOn w:val="a"/>
    <w:next w:val="a"/>
    <w:link w:val="10"/>
    <w:qFormat/>
    <w:rsid w:val="005E5F26"/>
    <w:pPr>
      <w:keepNext/>
      <w:ind w:firstLine="567"/>
      <w:outlineLvl w:val="0"/>
    </w:pPr>
    <w:rPr>
      <w:b/>
      <w:sz w:val="30"/>
      <w:szCs w:val="20"/>
      <w:u w:val="single"/>
    </w:rPr>
  </w:style>
  <w:style w:type="paragraph" w:styleId="2">
    <w:name w:val="heading 2"/>
    <w:basedOn w:val="a"/>
    <w:next w:val="a"/>
    <w:link w:val="20"/>
    <w:qFormat/>
    <w:rsid w:val="00EC6C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5F26"/>
    <w:pPr>
      <w:keepNext/>
      <w:ind w:firstLine="851"/>
      <w:jc w:val="both"/>
      <w:outlineLvl w:val="2"/>
    </w:pPr>
    <w:rPr>
      <w:b/>
      <w:i/>
      <w:sz w:val="28"/>
      <w:szCs w:val="20"/>
    </w:rPr>
  </w:style>
  <w:style w:type="paragraph" w:styleId="6">
    <w:name w:val="heading 6"/>
    <w:basedOn w:val="a"/>
    <w:next w:val="a"/>
    <w:link w:val="60"/>
    <w:qFormat/>
    <w:rsid w:val="005E5F26"/>
    <w:pPr>
      <w:keepNext/>
      <w:ind w:firstLine="709"/>
      <w:jc w:val="both"/>
      <w:outlineLvl w:val="5"/>
    </w:pPr>
    <w:rPr>
      <w:b/>
      <w:sz w:val="28"/>
      <w:szCs w:val="20"/>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5E5F26"/>
    <w:pPr>
      <w:spacing w:before="240" w:after="60"/>
      <w:jc w:val="center"/>
      <w:outlineLvl w:val="0"/>
    </w:pPr>
    <w:rPr>
      <w:rFonts w:ascii="Arial" w:hAnsi="Arial"/>
      <w:b/>
      <w:kern w:val="28"/>
      <w:sz w:val="32"/>
      <w:szCs w:val="20"/>
    </w:rPr>
  </w:style>
  <w:style w:type="paragraph" w:styleId="a5">
    <w:name w:val="Body Text Indent"/>
    <w:basedOn w:val="a"/>
    <w:link w:val="a6"/>
    <w:rsid w:val="005E5F26"/>
    <w:pPr>
      <w:ind w:firstLine="567"/>
      <w:jc w:val="both"/>
    </w:pPr>
    <w:rPr>
      <w:sz w:val="28"/>
      <w:szCs w:val="20"/>
      <w:lang w:val="x-none" w:eastAsia="x-none"/>
    </w:rPr>
  </w:style>
  <w:style w:type="paragraph" w:styleId="a7">
    <w:name w:val="Subtitle"/>
    <w:basedOn w:val="a"/>
    <w:link w:val="a8"/>
    <w:qFormat/>
    <w:rsid w:val="005E5F26"/>
    <w:pPr>
      <w:spacing w:after="60"/>
      <w:jc w:val="center"/>
      <w:outlineLvl w:val="1"/>
    </w:pPr>
    <w:rPr>
      <w:rFonts w:ascii="Arial" w:hAnsi="Arial"/>
      <w:szCs w:val="20"/>
    </w:rPr>
  </w:style>
  <w:style w:type="paragraph" w:styleId="31">
    <w:name w:val="Body Text Indent 3"/>
    <w:basedOn w:val="a"/>
    <w:link w:val="32"/>
    <w:rsid w:val="005E5F26"/>
    <w:pPr>
      <w:spacing w:after="120"/>
      <w:ind w:left="283"/>
    </w:pPr>
    <w:rPr>
      <w:sz w:val="16"/>
      <w:szCs w:val="16"/>
    </w:rPr>
  </w:style>
  <w:style w:type="paragraph" w:styleId="a9">
    <w:name w:val="Body Text"/>
    <w:basedOn w:val="a"/>
    <w:link w:val="aa"/>
    <w:rsid w:val="005E5F26"/>
    <w:pPr>
      <w:spacing w:after="120"/>
    </w:pPr>
    <w:rPr>
      <w:lang w:val="x-none" w:eastAsia="x-none"/>
    </w:rPr>
  </w:style>
  <w:style w:type="paragraph" w:styleId="33">
    <w:name w:val="Body Text 3"/>
    <w:basedOn w:val="a"/>
    <w:link w:val="34"/>
    <w:rsid w:val="005E5F26"/>
    <w:pPr>
      <w:spacing w:after="120"/>
    </w:pPr>
    <w:rPr>
      <w:sz w:val="16"/>
      <w:szCs w:val="16"/>
    </w:rPr>
  </w:style>
  <w:style w:type="paragraph" w:styleId="21">
    <w:name w:val="Body Text Indent 2"/>
    <w:basedOn w:val="a"/>
    <w:link w:val="22"/>
    <w:rsid w:val="005E5F26"/>
    <w:pPr>
      <w:spacing w:after="120" w:line="480" w:lineRule="auto"/>
      <w:ind w:left="283"/>
    </w:pPr>
  </w:style>
  <w:style w:type="paragraph" w:styleId="ab">
    <w:name w:val="footer"/>
    <w:basedOn w:val="a"/>
    <w:link w:val="ac"/>
    <w:uiPriority w:val="99"/>
    <w:rsid w:val="005E5F26"/>
    <w:pPr>
      <w:tabs>
        <w:tab w:val="center" w:pos="4677"/>
        <w:tab w:val="right" w:pos="9355"/>
      </w:tabs>
    </w:pPr>
  </w:style>
  <w:style w:type="character" w:styleId="ad">
    <w:name w:val="page number"/>
    <w:basedOn w:val="a0"/>
    <w:rsid w:val="005E5F26"/>
  </w:style>
  <w:style w:type="paragraph" w:styleId="ae">
    <w:name w:val="Balloon Text"/>
    <w:basedOn w:val="a"/>
    <w:link w:val="af"/>
    <w:semiHidden/>
    <w:rsid w:val="00AE05FE"/>
    <w:rPr>
      <w:rFonts w:ascii="Tahoma" w:hAnsi="Tahoma" w:cs="Tahoma"/>
      <w:sz w:val="16"/>
      <w:szCs w:val="16"/>
    </w:rPr>
  </w:style>
  <w:style w:type="paragraph" w:customStyle="1" w:styleId="af0">
    <w:name w:val=" Знак Знак Знак Знак"/>
    <w:basedOn w:val="a"/>
    <w:next w:val="2"/>
    <w:autoRedefine/>
    <w:rsid w:val="00EC6C62"/>
    <w:pPr>
      <w:spacing w:after="160" w:line="240" w:lineRule="exact"/>
    </w:pPr>
    <w:rPr>
      <w:szCs w:val="20"/>
      <w:lang w:val="en-US" w:eastAsia="en-US"/>
    </w:rPr>
  </w:style>
  <w:style w:type="table" w:styleId="af1">
    <w:name w:val="Table Grid"/>
    <w:basedOn w:val="a1"/>
    <w:rsid w:val="00EC6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972FC"/>
    <w:pPr>
      <w:tabs>
        <w:tab w:val="center" w:pos="4677"/>
        <w:tab w:val="right" w:pos="9355"/>
      </w:tabs>
    </w:pPr>
  </w:style>
  <w:style w:type="paragraph" w:customStyle="1" w:styleId="35">
    <w:name w:val=" Знак3"/>
    <w:basedOn w:val="a"/>
    <w:next w:val="2"/>
    <w:autoRedefine/>
    <w:rsid w:val="00C830D5"/>
    <w:pPr>
      <w:spacing w:after="160" w:line="240" w:lineRule="exact"/>
    </w:pPr>
    <w:rPr>
      <w:szCs w:val="20"/>
      <w:lang w:val="en-US" w:eastAsia="en-US"/>
    </w:rPr>
  </w:style>
  <w:style w:type="paragraph" w:customStyle="1" w:styleId="af4">
    <w:name w:val=" Знак Знак Знак Знак Знак Знак Знак Знак Знак Знак Знак Знак Знак"/>
    <w:basedOn w:val="a"/>
    <w:next w:val="2"/>
    <w:link w:val="a0"/>
    <w:autoRedefine/>
    <w:rsid w:val="00100664"/>
    <w:pPr>
      <w:spacing w:after="160" w:line="240" w:lineRule="exact"/>
    </w:pPr>
    <w:rPr>
      <w:szCs w:val="20"/>
      <w:lang w:val="en-US" w:eastAsia="en-US"/>
    </w:rPr>
  </w:style>
  <w:style w:type="paragraph" w:customStyle="1" w:styleId="ConsPlusNonformat">
    <w:name w:val="ConsPlusNonformat"/>
    <w:rsid w:val="00EC1469"/>
    <w:pPr>
      <w:widowControl w:val="0"/>
      <w:autoSpaceDE w:val="0"/>
      <w:autoSpaceDN w:val="0"/>
      <w:adjustRightInd w:val="0"/>
    </w:pPr>
    <w:rPr>
      <w:rFonts w:ascii="Courier New" w:hAnsi="Courier New" w:cs="Courier New"/>
    </w:rPr>
  </w:style>
  <w:style w:type="character" w:styleId="af5">
    <w:name w:val="Hyperlink"/>
    <w:rsid w:val="00430EDA"/>
    <w:rPr>
      <w:color w:val="0000FF"/>
      <w:u w:val="single"/>
    </w:rPr>
  </w:style>
  <w:style w:type="paragraph" w:customStyle="1" w:styleId="Default">
    <w:name w:val="Default"/>
    <w:rsid w:val="006F53B9"/>
    <w:pPr>
      <w:autoSpaceDE w:val="0"/>
      <w:autoSpaceDN w:val="0"/>
      <w:adjustRightInd w:val="0"/>
    </w:pPr>
    <w:rPr>
      <w:rFonts w:eastAsia="Calibri"/>
      <w:color w:val="000000"/>
      <w:sz w:val="24"/>
      <w:szCs w:val="24"/>
      <w:lang w:eastAsia="en-US"/>
    </w:rPr>
  </w:style>
  <w:style w:type="paragraph" w:customStyle="1" w:styleId="af6">
    <w:name w:val=" Знак Знак Знак Знак Знак Знак Знак"/>
    <w:basedOn w:val="a"/>
    <w:next w:val="2"/>
    <w:autoRedefine/>
    <w:rsid w:val="00662B4B"/>
    <w:pPr>
      <w:spacing w:after="160" w:line="240" w:lineRule="exact"/>
    </w:pPr>
    <w:rPr>
      <w:szCs w:val="20"/>
      <w:lang w:val="en-US" w:eastAsia="en-US"/>
    </w:rPr>
  </w:style>
  <w:style w:type="paragraph" w:styleId="af7">
    <w:name w:val="List Paragraph"/>
    <w:basedOn w:val="a"/>
    <w:uiPriority w:val="34"/>
    <w:qFormat/>
    <w:rsid w:val="00115703"/>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semiHidden/>
    <w:unhideWhenUsed/>
    <w:rsid w:val="002F4101"/>
    <w:rPr>
      <w:rFonts w:ascii="Calibri" w:eastAsia="Calibri" w:hAnsi="Calibri"/>
      <w:sz w:val="20"/>
      <w:szCs w:val="20"/>
      <w:lang w:val="x-none" w:eastAsia="en-US"/>
    </w:rPr>
  </w:style>
  <w:style w:type="character" w:customStyle="1" w:styleId="af9">
    <w:name w:val="Текст сноски Знак"/>
    <w:link w:val="af8"/>
    <w:semiHidden/>
    <w:rsid w:val="002F4101"/>
    <w:rPr>
      <w:rFonts w:ascii="Calibri" w:eastAsia="Calibri" w:hAnsi="Calibri"/>
      <w:lang w:val="x-none" w:eastAsia="en-US" w:bidi="ar-SA"/>
    </w:rPr>
  </w:style>
  <w:style w:type="character" w:styleId="afa">
    <w:name w:val="footnote reference"/>
    <w:semiHidden/>
    <w:unhideWhenUsed/>
    <w:rsid w:val="002F4101"/>
    <w:rPr>
      <w:vertAlign w:val="superscript"/>
    </w:rPr>
  </w:style>
  <w:style w:type="paragraph" w:customStyle="1" w:styleId="ConsTitle">
    <w:name w:val="ConsTitle"/>
    <w:rsid w:val="00A033B5"/>
    <w:pPr>
      <w:widowControl w:val="0"/>
      <w:autoSpaceDE w:val="0"/>
      <w:autoSpaceDN w:val="0"/>
      <w:adjustRightInd w:val="0"/>
    </w:pPr>
    <w:rPr>
      <w:rFonts w:ascii="Arial" w:hAnsi="Arial"/>
      <w:b/>
      <w:sz w:val="16"/>
    </w:rPr>
  </w:style>
  <w:style w:type="paragraph" w:styleId="afb">
    <w:name w:val="No Spacing"/>
    <w:qFormat/>
    <w:rsid w:val="00A033B5"/>
    <w:rPr>
      <w:rFonts w:ascii="Calibri" w:eastAsia="Calibri" w:hAnsi="Calibri"/>
      <w:sz w:val="22"/>
      <w:szCs w:val="22"/>
      <w:lang w:eastAsia="en-US"/>
    </w:rPr>
  </w:style>
  <w:style w:type="paragraph" w:customStyle="1" w:styleId="NoSpacing">
    <w:name w:val="No Spacing"/>
    <w:rsid w:val="00A033B5"/>
    <w:rPr>
      <w:rFonts w:ascii="Calibri" w:hAnsi="Calibri"/>
      <w:sz w:val="22"/>
      <w:szCs w:val="22"/>
      <w:lang w:eastAsia="en-US"/>
    </w:rPr>
  </w:style>
  <w:style w:type="paragraph" w:customStyle="1" w:styleId="ConsPlusTitle">
    <w:name w:val="ConsPlusTitle"/>
    <w:rsid w:val="00A033B5"/>
    <w:pPr>
      <w:widowControl w:val="0"/>
      <w:autoSpaceDE w:val="0"/>
      <w:autoSpaceDN w:val="0"/>
      <w:adjustRightInd w:val="0"/>
    </w:pPr>
    <w:rPr>
      <w:b/>
      <w:bCs/>
      <w:sz w:val="24"/>
      <w:szCs w:val="24"/>
    </w:rPr>
  </w:style>
  <w:style w:type="paragraph" w:customStyle="1" w:styleId="11">
    <w:name w:val=" Знак1 Знак Знак Знак"/>
    <w:basedOn w:val="a"/>
    <w:next w:val="2"/>
    <w:autoRedefine/>
    <w:rsid w:val="005D79FD"/>
    <w:pPr>
      <w:spacing w:after="160" w:line="240" w:lineRule="exact"/>
    </w:pPr>
    <w:rPr>
      <w:szCs w:val="20"/>
      <w:lang w:val="en-US" w:eastAsia="en-US"/>
    </w:rPr>
  </w:style>
  <w:style w:type="paragraph" w:customStyle="1" w:styleId="12">
    <w:name w:val=" Знак1 Знак Знак Знак Знак Знак Знак Знак Знак Знак Знак Знак Знак Знак Знак Знак"/>
    <w:basedOn w:val="a"/>
    <w:next w:val="2"/>
    <w:autoRedefine/>
    <w:rsid w:val="005D79FD"/>
    <w:pPr>
      <w:spacing w:after="160" w:line="240" w:lineRule="exact"/>
    </w:pPr>
    <w:rPr>
      <w:szCs w:val="20"/>
      <w:lang w:val="en-US" w:eastAsia="en-US"/>
    </w:rPr>
  </w:style>
  <w:style w:type="paragraph" w:customStyle="1" w:styleId="23">
    <w:name w:val=" Знак2"/>
    <w:basedOn w:val="a"/>
    <w:rsid w:val="005D79FD"/>
    <w:pPr>
      <w:spacing w:after="160" w:line="240" w:lineRule="exact"/>
    </w:pPr>
    <w:rPr>
      <w:rFonts w:ascii="Verdana" w:hAnsi="Verdana"/>
      <w:sz w:val="20"/>
      <w:szCs w:val="20"/>
      <w:lang w:val="en-US" w:eastAsia="en-US"/>
    </w:rPr>
  </w:style>
  <w:style w:type="paragraph" w:customStyle="1" w:styleId="13">
    <w:name w:val="Знак1"/>
    <w:basedOn w:val="a"/>
    <w:next w:val="2"/>
    <w:autoRedefine/>
    <w:rsid w:val="005D79FD"/>
    <w:pPr>
      <w:spacing w:after="160" w:line="240" w:lineRule="exact"/>
    </w:pPr>
    <w:rPr>
      <w:szCs w:val="20"/>
      <w:lang w:val="en-US" w:eastAsia="en-US"/>
    </w:rPr>
  </w:style>
  <w:style w:type="paragraph" w:customStyle="1" w:styleId="ConsPlusNormal">
    <w:name w:val="ConsPlusNormal"/>
    <w:rsid w:val="005D79FD"/>
    <w:pPr>
      <w:autoSpaceDE w:val="0"/>
      <w:autoSpaceDN w:val="0"/>
      <w:adjustRightInd w:val="0"/>
      <w:ind w:firstLine="720"/>
    </w:pPr>
    <w:rPr>
      <w:rFonts w:ascii="Arial" w:hAnsi="Arial" w:cs="Arial"/>
    </w:rPr>
  </w:style>
  <w:style w:type="character" w:customStyle="1" w:styleId="aa">
    <w:name w:val="Основной текст Знак"/>
    <w:link w:val="a9"/>
    <w:rsid w:val="009729EF"/>
    <w:rPr>
      <w:sz w:val="24"/>
      <w:szCs w:val="24"/>
    </w:rPr>
  </w:style>
  <w:style w:type="character" w:customStyle="1" w:styleId="a6">
    <w:name w:val="Основной текст с отступом Знак"/>
    <w:link w:val="a5"/>
    <w:rsid w:val="00D2395B"/>
    <w:rPr>
      <w:sz w:val="28"/>
    </w:rPr>
  </w:style>
  <w:style w:type="paragraph" w:customStyle="1" w:styleId="afc">
    <w:name w:val="Знак Знак Знак Знак"/>
    <w:basedOn w:val="a"/>
    <w:next w:val="2"/>
    <w:autoRedefine/>
    <w:rsid w:val="004F1F21"/>
    <w:pPr>
      <w:spacing w:after="160" w:line="240" w:lineRule="exact"/>
    </w:pPr>
    <w:rPr>
      <w:szCs w:val="20"/>
      <w:lang w:val="en-US" w:eastAsia="en-US"/>
    </w:rPr>
  </w:style>
  <w:style w:type="paragraph" w:customStyle="1" w:styleId="36">
    <w:name w:val="Знак3"/>
    <w:basedOn w:val="a"/>
    <w:next w:val="2"/>
    <w:autoRedefine/>
    <w:rsid w:val="004F1F21"/>
    <w:pPr>
      <w:spacing w:after="160" w:line="240" w:lineRule="exact"/>
    </w:pPr>
    <w:rPr>
      <w:szCs w:val="20"/>
      <w:lang w:val="en-US" w:eastAsia="en-US"/>
    </w:rPr>
  </w:style>
  <w:style w:type="paragraph" w:customStyle="1" w:styleId="afd">
    <w:name w:val="Знак Знак Знак Знак Знак Знак Знак Знак Знак Знак Знак Знак Знак"/>
    <w:basedOn w:val="a"/>
    <w:next w:val="2"/>
    <w:autoRedefine/>
    <w:rsid w:val="004F1F21"/>
    <w:pPr>
      <w:spacing w:after="160" w:line="240" w:lineRule="exact"/>
    </w:pPr>
    <w:rPr>
      <w:szCs w:val="20"/>
      <w:lang w:val="en-US" w:eastAsia="en-US"/>
    </w:rPr>
  </w:style>
  <w:style w:type="paragraph" w:customStyle="1" w:styleId="afe">
    <w:name w:val="Знак Знак Знак Знак Знак Знак Знак"/>
    <w:basedOn w:val="a"/>
    <w:next w:val="2"/>
    <w:autoRedefine/>
    <w:rsid w:val="004F1F21"/>
    <w:pPr>
      <w:spacing w:after="160" w:line="240" w:lineRule="exact"/>
    </w:pPr>
    <w:rPr>
      <w:szCs w:val="20"/>
      <w:lang w:val="en-US" w:eastAsia="en-US"/>
    </w:rPr>
  </w:style>
  <w:style w:type="paragraph" w:customStyle="1" w:styleId="14">
    <w:name w:val="Без интервала1"/>
    <w:rsid w:val="004F1F21"/>
    <w:rPr>
      <w:rFonts w:ascii="Calibri" w:hAnsi="Calibri"/>
      <w:sz w:val="22"/>
      <w:szCs w:val="22"/>
      <w:lang w:eastAsia="en-US"/>
    </w:rPr>
  </w:style>
  <w:style w:type="paragraph" w:customStyle="1" w:styleId="15">
    <w:name w:val="Знак1 Знак Знак Знак"/>
    <w:basedOn w:val="a"/>
    <w:next w:val="2"/>
    <w:autoRedefine/>
    <w:rsid w:val="004F1F21"/>
    <w:pPr>
      <w:spacing w:after="160" w:line="240" w:lineRule="exact"/>
    </w:pPr>
    <w:rPr>
      <w:szCs w:val="20"/>
      <w:lang w:val="en-US" w:eastAsia="en-US"/>
    </w:rPr>
  </w:style>
  <w:style w:type="paragraph" w:customStyle="1" w:styleId="16">
    <w:name w:val="Знак1 Знак Знак Знак Знак Знак Знак Знак Знак Знак Знак Знак Знак Знак Знак Знак"/>
    <w:basedOn w:val="a"/>
    <w:next w:val="2"/>
    <w:autoRedefine/>
    <w:rsid w:val="004F1F21"/>
    <w:pPr>
      <w:spacing w:after="160" w:line="240" w:lineRule="exact"/>
    </w:pPr>
    <w:rPr>
      <w:szCs w:val="20"/>
      <w:lang w:val="en-US" w:eastAsia="en-US"/>
    </w:rPr>
  </w:style>
  <w:style w:type="paragraph" w:customStyle="1" w:styleId="24">
    <w:name w:val="Знак2"/>
    <w:basedOn w:val="a"/>
    <w:rsid w:val="004F1F21"/>
    <w:pPr>
      <w:spacing w:after="160" w:line="240" w:lineRule="exact"/>
    </w:pPr>
    <w:rPr>
      <w:rFonts w:ascii="Verdana" w:hAnsi="Verdana"/>
      <w:sz w:val="20"/>
      <w:szCs w:val="20"/>
      <w:lang w:val="en-US" w:eastAsia="en-US"/>
    </w:rPr>
  </w:style>
  <w:style w:type="character" w:customStyle="1" w:styleId="ac">
    <w:name w:val="Нижний колонтитул Знак"/>
    <w:link w:val="ab"/>
    <w:uiPriority w:val="99"/>
    <w:rsid w:val="004F1F21"/>
    <w:rPr>
      <w:sz w:val="24"/>
      <w:szCs w:val="24"/>
    </w:rPr>
  </w:style>
  <w:style w:type="character" w:customStyle="1" w:styleId="10">
    <w:name w:val="Заголовок 1 Знак"/>
    <w:link w:val="1"/>
    <w:rsid w:val="00CB459C"/>
    <w:rPr>
      <w:b/>
      <w:sz w:val="30"/>
      <w:u w:val="single"/>
    </w:rPr>
  </w:style>
  <w:style w:type="character" w:customStyle="1" w:styleId="20">
    <w:name w:val="Заголовок 2 Знак"/>
    <w:link w:val="2"/>
    <w:rsid w:val="00CB459C"/>
    <w:rPr>
      <w:rFonts w:ascii="Arial" w:hAnsi="Arial" w:cs="Arial"/>
      <w:b/>
      <w:bCs/>
      <w:i/>
      <w:iCs/>
      <w:sz w:val="28"/>
      <w:szCs w:val="28"/>
    </w:rPr>
  </w:style>
  <w:style w:type="character" w:customStyle="1" w:styleId="30">
    <w:name w:val="Заголовок 3 Знак"/>
    <w:link w:val="3"/>
    <w:rsid w:val="00CB459C"/>
    <w:rPr>
      <w:b/>
      <w:i/>
      <w:sz w:val="28"/>
    </w:rPr>
  </w:style>
  <w:style w:type="character" w:customStyle="1" w:styleId="60">
    <w:name w:val="Заголовок 6 Знак"/>
    <w:link w:val="6"/>
    <w:rsid w:val="00CB459C"/>
    <w:rPr>
      <w:b/>
      <w:sz w:val="28"/>
    </w:rPr>
  </w:style>
  <w:style w:type="character" w:customStyle="1" w:styleId="a4">
    <w:name w:val="Название Знак"/>
    <w:link w:val="a3"/>
    <w:rsid w:val="00CB459C"/>
    <w:rPr>
      <w:rFonts w:ascii="Arial" w:hAnsi="Arial"/>
      <w:b/>
      <w:kern w:val="28"/>
      <w:sz w:val="32"/>
    </w:rPr>
  </w:style>
  <w:style w:type="character" w:customStyle="1" w:styleId="a8">
    <w:name w:val="Подзаголовок Знак"/>
    <w:link w:val="a7"/>
    <w:rsid w:val="00CB459C"/>
    <w:rPr>
      <w:rFonts w:ascii="Arial" w:hAnsi="Arial"/>
      <w:sz w:val="24"/>
    </w:rPr>
  </w:style>
  <w:style w:type="character" w:customStyle="1" w:styleId="32">
    <w:name w:val="Основной текст с отступом 3 Знак"/>
    <w:link w:val="31"/>
    <w:rsid w:val="00CB459C"/>
    <w:rPr>
      <w:sz w:val="16"/>
      <w:szCs w:val="16"/>
    </w:rPr>
  </w:style>
  <w:style w:type="character" w:customStyle="1" w:styleId="34">
    <w:name w:val="Основной текст 3 Знак"/>
    <w:link w:val="33"/>
    <w:rsid w:val="00CB459C"/>
    <w:rPr>
      <w:sz w:val="16"/>
      <w:szCs w:val="16"/>
    </w:rPr>
  </w:style>
  <w:style w:type="character" w:customStyle="1" w:styleId="22">
    <w:name w:val="Основной текст с отступом 2 Знак"/>
    <w:link w:val="21"/>
    <w:rsid w:val="00CB459C"/>
    <w:rPr>
      <w:sz w:val="24"/>
      <w:szCs w:val="24"/>
    </w:rPr>
  </w:style>
  <w:style w:type="character" w:customStyle="1" w:styleId="af">
    <w:name w:val="Текст выноски Знак"/>
    <w:link w:val="ae"/>
    <w:semiHidden/>
    <w:rsid w:val="00CB459C"/>
    <w:rPr>
      <w:rFonts w:ascii="Tahoma" w:hAnsi="Tahoma" w:cs="Tahoma"/>
      <w:sz w:val="16"/>
      <w:szCs w:val="16"/>
    </w:rPr>
  </w:style>
  <w:style w:type="character" w:customStyle="1" w:styleId="af3">
    <w:name w:val="Верхний колонтитул Знак"/>
    <w:link w:val="af2"/>
    <w:uiPriority w:val="99"/>
    <w:rsid w:val="00CB45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617"/>
    <w:rPr>
      <w:sz w:val="24"/>
      <w:szCs w:val="24"/>
    </w:rPr>
  </w:style>
  <w:style w:type="paragraph" w:styleId="1">
    <w:name w:val="heading 1"/>
    <w:basedOn w:val="a"/>
    <w:next w:val="a"/>
    <w:link w:val="10"/>
    <w:qFormat/>
    <w:rsid w:val="005E5F26"/>
    <w:pPr>
      <w:keepNext/>
      <w:ind w:firstLine="567"/>
      <w:outlineLvl w:val="0"/>
    </w:pPr>
    <w:rPr>
      <w:b/>
      <w:sz w:val="30"/>
      <w:szCs w:val="20"/>
      <w:u w:val="single"/>
    </w:rPr>
  </w:style>
  <w:style w:type="paragraph" w:styleId="2">
    <w:name w:val="heading 2"/>
    <w:basedOn w:val="a"/>
    <w:next w:val="a"/>
    <w:link w:val="20"/>
    <w:qFormat/>
    <w:rsid w:val="00EC6C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5F26"/>
    <w:pPr>
      <w:keepNext/>
      <w:ind w:firstLine="851"/>
      <w:jc w:val="both"/>
      <w:outlineLvl w:val="2"/>
    </w:pPr>
    <w:rPr>
      <w:b/>
      <w:i/>
      <w:sz w:val="28"/>
      <w:szCs w:val="20"/>
    </w:rPr>
  </w:style>
  <w:style w:type="paragraph" w:styleId="6">
    <w:name w:val="heading 6"/>
    <w:basedOn w:val="a"/>
    <w:next w:val="a"/>
    <w:link w:val="60"/>
    <w:qFormat/>
    <w:rsid w:val="005E5F26"/>
    <w:pPr>
      <w:keepNext/>
      <w:ind w:firstLine="709"/>
      <w:jc w:val="both"/>
      <w:outlineLvl w:val="5"/>
    </w:pPr>
    <w:rPr>
      <w:b/>
      <w:sz w:val="28"/>
      <w:szCs w:val="20"/>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5E5F26"/>
    <w:pPr>
      <w:spacing w:before="240" w:after="60"/>
      <w:jc w:val="center"/>
      <w:outlineLvl w:val="0"/>
    </w:pPr>
    <w:rPr>
      <w:rFonts w:ascii="Arial" w:hAnsi="Arial"/>
      <w:b/>
      <w:kern w:val="28"/>
      <w:sz w:val="32"/>
      <w:szCs w:val="20"/>
    </w:rPr>
  </w:style>
  <w:style w:type="paragraph" w:styleId="a5">
    <w:name w:val="Body Text Indent"/>
    <w:basedOn w:val="a"/>
    <w:link w:val="a6"/>
    <w:rsid w:val="005E5F26"/>
    <w:pPr>
      <w:ind w:firstLine="567"/>
      <w:jc w:val="both"/>
    </w:pPr>
    <w:rPr>
      <w:sz w:val="28"/>
      <w:szCs w:val="20"/>
      <w:lang w:val="x-none" w:eastAsia="x-none"/>
    </w:rPr>
  </w:style>
  <w:style w:type="paragraph" w:styleId="a7">
    <w:name w:val="Subtitle"/>
    <w:basedOn w:val="a"/>
    <w:link w:val="a8"/>
    <w:qFormat/>
    <w:rsid w:val="005E5F26"/>
    <w:pPr>
      <w:spacing w:after="60"/>
      <w:jc w:val="center"/>
      <w:outlineLvl w:val="1"/>
    </w:pPr>
    <w:rPr>
      <w:rFonts w:ascii="Arial" w:hAnsi="Arial"/>
      <w:szCs w:val="20"/>
    </w:rPr>
  </w:style>
  <w:style w:type="paragraph" w:styleId="31">
    <w:name w:val="Body Text Indent 3"/>
    <w:basedOn w:val="a"/>
    <w:link w:val="32"/>
    <w:rsid w:val="005E5F26"/>
    <w:pPr>
      <w:spacing w:after="120"/>
      <w:ind w:left="283"/>
    </w:pPr>
    <w:rPr>
      <w:sz w:val="16"/>
      <w:szCs w:val="16"/>
    </w:rPr>
  </w:style>
  <w:style w:type="paragraph" w:styleId="a9">
    <w:name w:val="Body Text"/>
    <w:basedOn w:val="a"/>
    <w:link w:val="aa"/>
    <w:rsid w:val="005E5F26"/>
    <w:pPr>
      <w:spacing w:after="120"/>
    </w:pPr>
    <w:rPr>
      <w:lang w:val="x-none" w:eastAsia="x-none"/>
    </w:rPr>
  </w:style>
  <w:style w:type="paragraph" w:styleId="33">
    <w:name w:val="Body Text 3"/>
    <w:basedOn w:val="a"/>
    <w:link w:val="34"/>
    <w:rsid w:val="005E5F26"/>
    <w:pPr>
      <w:spacing w:after="120"/>
    </w:pPr>
    <w:rPr>
      <w:sz w:val="16"/>
      <w:szCs w:val="16"/>
    </w:rPr>
  </w:style>
  <w:style w:type="paragraph" w:styleId="21">
    <w:name w:val="Body Text Indent 2"/>
    <w:basedOn w:val="a"/>
    <w:link w:val="22"/>
    <w:rsid w:val="005E5F26"/>
    <w:pPr>
      <w:spacing w:after="120" w:line="480" w:lineRule="auto"/>
      <w:ind w:left="283"/>
    </w:pPr>
  </w:style>
  <w:style w:type="paragraph" w:styleId="ab">
    <w:name w:val="footer"/>
    <w:basedOn w:val="a"/>
    <w:link w:val="ac"/>
    <w:uiPriority w:val="99"/>
    <w:rsid w:val="005E5F26"/>
    <w:pPr>
      <w:tabs>
        <w:tab w:val="center" w:pos="4677"/>
        <w:tab w:val="right" w:pos="9355"/>
      </w:tabs>
    </w:pPr>
  </w:style>
  <w:style w:type="character" w:styleId="ad">
    <w:name w:val="page number"/>
    <w:basedOn w:val="a0"/>
    <w:rsid w:val="005E5F26"/>
  </w:style>
  <w:style w:type="paragraph" w:styleId="ae">
    <w:name w:val="Balloon Text"/>
    <w:basedOn w:val="a"/>
    <w:link w:val="af"/>
    <w:semiHidden/>
    <w:rsid w:val="00AE05FE"/>
    <w:rPr>
      <w:rFonts w:ascii="Tahoma" w:hAnsi="Tahoma" w:cs="Tahoma"/>
      <w:sz w:val="16"/>
      <w:szCs w:val="16"/>
    </w:rPr>
  </w:style>
  <w:style w:type="paragraph" w:customStyle="1" w:styleId="af0">
    <w:name w:val=" Знак Знак Знак Знак"/>
    <w:basedOn w:val="a"/>
    <w:next w:val="2"/>
    <w:autoRedefine/>
    <w:rsid w:val="00EC6C62"/>
    <w:pPr>
      <w:spacing w:after="160" w:line="240" w:lineRule="exact"/>
    </w:pPr>
    <w:rPr>
      <w:szCs w:val="20"/>
      <w:lang w:val="en-US" w:eastAsia="en-US"/>
    </w:rPr>
  </w:style>
  <w:style w:type="table" w:styleId="af1">
    <w:name w:val="Table Grid"/>
    <w:basedOn w:val="a1"/>
    <w:rsid w:val="00EC6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972FC"/>
    <w:pPr>
      <w:tabs>
        <w:tab w:val="center" w:pos="4677"/>
        <w:tab w:val="right" w:pos="9355"/>
      </w:tabs>
    </w:pPr>
  </w:style>
  <w:style w:type="paragraph" w:customStyle="1" w:styleId="35">
    <w:name w:val=" Знак3"/>
    <w:basedOn w:val="a"/>
    <w:next w:val="2"/>
    <w:autoRedefine/>
    <w:rsid w:val="00C830D5"/>
    <w:pPr>
      <w:spacing w:after="160" w:line="240" w:lineRule="exact"/>
    </w:pPr>
    <w:rPr>
      <w:szCs w:val="20"/>
      <w:lang w:val="en-US" w:eastAsia="en-US"/>
    </w:rPr>
  </w:style>
  <w:style w:type="paragraph" w:customStyle="1" w:styleId="af4">
    <w:name w:val=" Знак Знак Знак Знак Знак Знак Знак Знак Знак Знак Знак Знак Знак"/>
    <w:basedOn w:val="a"/>
    <w:next w:val="2"/>
    <w:link w:val="a0"/>
    <w:autoRedefine/>
    <w:rsid w:val="00100664"/>
    <w:pPr>
      <w:spacing w:after="160" w:line="240" w:lineRule="exact"/>
    </w:pPr>
    <w:rPr>
      <w:szCs w:val="20"/>
      <w:lang w:val="en-US" w:eastAsia="en-US"/>
    </w:rPr>
  </w:style>
  <w:style w:type="paragraph" w:customStyle="1" w:styleId="ConsPlusNonformat">
    <w:name w:val="ConsPlusNonformat"/>
    <w:rsid w:val="00EC1469"/>
    <w:pPr>
      <w:widowControl w:val="0"/>
      <w:autoSpaceDE w:val="0"/>
      <w:autoSpaceDN w:val="0"/>
      <w:adjustRightInd w:val="0"/>
    </w:pPr>
    <w:rPr>
      <w:rFonts w:ascii="Courier New" w:hAnsi="Courier New" w:cs="Courier New"/>
    </w:rPr>
  </w:style>
  <w:style w:type="character" w:styleId="af5">
    <w:name w:val="Hyperlink"/>
    <w:rsid w:val="00430EDA"/>
    <w:rPr>
      <w:color w:val="0000FF"/>
      <w:u w:val="single"/>
    </w:rPr>
  </w:style>
  <w:style w:type="paragraph" w:customStyle="1" w:styleId="Default">
    <w:name w:val="Default"/>
    <w:rsid w:val="006F53B9"/>
    <w:pPr>
      <w:autoSpaceDE w:val="0"/>
      <w:autoSpaceDN w:val="0"/>
      <w:adjustRightInd w:val="0"/>
    </w:pPr>
    <w:rPr>
      <w:rFonts w:eastAsia="Calibri"/>
      <w:color w:val="000000"/>
      <w:sz w:val="24"/>
      <w:szCs w:val="24"/>
      <w:lang w:eastAsia="en-US"/>
    </w:rPr>
  </w:style>
  <w:style w:type="paragraph" w:customStyle="1" w:styleId="af6">
    <w:name w:val=" Знак Знак Знак Знак Знак Знак Знак"/>
    <w:basedOn w:val="a"/>
    <w:next w:val="2"/>
    <w:autoRedefine/>
    <w:rsid w:val="00662B4B"/>
    <w:pPr>
      <w:spacing w:after="160" w:line="240" w:lineRule="exact"/>
    </w:pPr>
    <w:rPr>
      <w:szCs w:val="20"/>
      <w:lang w:val="en-US" w:eastAsia="en-US"/>
    </w:rPr>
  </w:style>
  <w:style w:type="paragraph" w:styleId="af7">
    <w:name w:val="List Paragraph"/>
    <w:basedOn w:val="a"/>
    <w:uiPriority w:val="34"/>
    <w:qFormat/>
    <w:rsid w:val="00115703"/>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semiHidden/>
    <w:unhideWhenUsed/>
    <w:rsid w:val="002F4101"/>
    <w:rPr>
      <w:rFonts w:ascii="Calibri" w:eastAsia="Calibri" w:hAnsi="Calibri"/>
      <w:sz w:val="20"/>
      <w:szCs w:val="20"/>
      <w:lang w:val="x-none" w:eastAsia="en-US"/>
    </w:rPr>
  </w:style>
  <w:style w:type="character" w:customStyle="1" w:styleId="af9">
    <w:name w:val="Текст сноски Знак"/>
    <w:link w:val="af8"/>
    <w:semiHidden/>
    <w:rsid w:val="002F4101"/>
    <w:rPr>
      <w:rFonts w:ascii="Calibri" w:eastAsia="Calibri" w:hAnsi="Calibri"/>
      <w:lang w:val="x-none" w:eastAsia="en-US" w:bidi="ar-SA"/>
    </w:rPr>
  </w:style>
  <w:style w:type="character" w:styleId="afa">
    <w:name w:val="footnote reference"/>
    <w:semiHidden/>
    <w:unhideWhenUsed/>
    <w:rsid w:val="002F4101"/>
    <w:rPr>
      <w:vertAlign w:val="superscript"/>
    </w:rPr>
  </w:style>
  <w:style w:type="paragraph" w:customStyle="1" w:styleId="ConsTitle">
    <w:name w:val="ConsTitle"/>
    <w:rsid w:val="00A033B5"/>
    <w:pPr>
      <w:widowControl w:val="0"/>
      <w:autoSpaceDE w:val="0"/>
      <w:autoSpaceDN w:val="0"/>
      <w:adjustRightInd w:val="0"/>
    </w:pPr>
    <w:rPr>
      <w:rFonts w:ascii="Arial" w:hAnsi="Arial"/>
      <w:b/>
      <w:sz w:val="16"/>
    </w:rPr>
  </w:style>
  <w:style w:type="paragraph" w:styleId="afb">
    <w:name w:val="No Spacing"/>
    <w:qFormat/>
    <w:rsid w:val="00A033B5"/>
    <w:rPr>
      <w:rFonts w:ascii="Calibri" w:eastAsia="Calibri" w:hAnsi="Calibri"/>
      <w:sz w:val="22"/>
      <w:szCs w:val="22"/>
      <w:lang w:eastAsia="en-US"/>
    </w:rPr>
  </w:style>
  <w:style w:type="paragraph" w:customStyle="1" w:styleId="NoSpacing">
    <w:name w:val="No Spacing"/>
    <w:rsid w:val="00A033B5"/>
    <w:rPr>
      <w:rFonts w:ascii="Calibri" w:hAnsi="Calibri"/>
      <w:sz w:val="22"/>
      <w:szCs w:val="22"/>
      <w:lang w:eastAsia="en-US"/>
    </w:rPr>
  </w:style>
  <w:style w:type="paragraph" w:customStyle="1" w:styleId="ConsPlusTitle">
    <w:name w:val="ConsPlusTitle"/>
    <w:rsid w:val="00A033B5"/>
    <w:pPr>
      <w:widowControl w:val="0"/>
      <w:autoSpaceDE w:val="0"/>
      <w:autoSpaceDN w:val="0"/>
      <w:adjustRightInd w:val="0"/>
    </w:pPr>
    <w:rPr>
      <w:b/>
      <w:bCs/>
      <w:sz w:val="24"/>
      <w:szCs w:val="24"/>
    </w:rPr>
  </w:style>
  <w:style w:type="paragraph" w:customStyle="1" w:styleId="11">
    <w:name w:val=" Знак1 Знак Знак Знак"/>
    <w:basedOn w:val="a"/>
    <w:next w:val="2"/>
    <w:autoRedefine/>
    <w:rsid w:val="005D79FD"/>
    <w:pPr>
      <w:spacing w:after="160" w:line="240" w:lineRule="exact"/>
    </w:pPr>
    <w:rPr>
      <w:szCs w:val="20"/>
      <w:lang w:val="en-US" w:eastAsia="en-US"/>
    </w:rPr>
  </w:style>
  <w:style w:type="paragraph" w:customStyle="1" w:styleId="12">
    <w:name w:val=" Знак1 Знак Знак Знак Знак Знак Знак Знак Знак Знак Знак Знак Знак Знак Знак Знак"/>
    <w:basedOn w:val="a"/>
    <w:next w:val="2"/>
    <w:autoRedefine/>
    <w:rsid w:val="005D79FD"/>
    <w:pPr>
      <w:spacing w:after="160" w:line="240" w:lineRule="exact"/>
    </w:pPr>
    <w:rPr>
      <w:szCs w:val="20"/>
      <w:lang w:val="en-US" w:eastAsia="en-US"/>
    </w:rPr>
  </w:style>
  <w:style w:type="paragraph" w:customStyle="1" w:styleId="23">
    <w:name w:val=" Знак2"/>
    <w:basedOn w:val="a"/>
    <w:rsid w:val="005D79FD"/>
    <w:pPr>
      <w:spacing w:after="160" w:line="240" w:lineRule="exact"/>
    </w:pPr>
    <w:rPr>
      <w:rFonts w:ascii="Verdana" w:hAnsi="Verdana"/>
      <w:sz w:val="20"/>
      <w:szCs w:val="20"/>
      <w:lang w:val="en-US" w:eastAsia="en-US"/>
    </w:rPr>
  </w:style>
  <w:style w:type="paragraph" w:customStyle="1" w:styleId="13">
    <w:name w:val="Знак1"/>
    <w:basedOn w:val="a"/>
    <w:next w:val="2"/>
    <w:autoRedefine/>
    <w:rsid w:val="005D79FD"/>
    <w:pPr>
      <w:spacing w:after="160" w:line="240" w:lineRule="exact"/>
    </w:pPr>
    <w:rPr>
      <w:szCs w:val="20"/>
      <w:lang w:val="en-US" w:eastAsia="en-US"/>
    </w:rPr>
  </w:style>
  <w:style w:type="paragraph" w:customStyle="1" w:styleId="ConsPlusNormal">
    <w:name w:val="ConsPlusNormal"/>
    <w:rsid w:val="005D79FD"/>
    <w:pPr>
      <w:autoSpaceDE w:val="0"/>
      <w:autoSpaceDN w:val="0"/>
      <w:adjustRightInd w:val="0"/>
      <w:ind w:firstLine="720"/>
    </w:pPr>
    <w:rPr>
      <w:rFonts w:ascii="Arial" w:hAnsi="Arial" w:cs="Arial"/>
    </w:rPr>
  </w:style>
  <w:style w:type="character" w:customStyle="1" w:styleId="aa">
    <w:name w:val="Основной текст Знак"/>
    <w:link w:val="a9"/>
    <w:rsid w:val="009729EF"/>
    <w:rPr>
      <w:sz w:val="24"/>
      <w:szCs w:val="24"/>
    </w:rPr>
  </w:style>
  <w:style w:type="character" w:customStyle="1" w:styleId="a6">
    <w:name w:val="Основной текст с отступом Знак"/>
    <w:link w:val="a5"/>
    <w:rsid w:val="00D2395B"/>
    <w:rPr>
      <w:sz w:val="28"/>
    </w:rPr>
  </w:style>
  <w:style w:type="paragraph" w:customStyle="1" w:styleId="afc">
    <w:name w:val="Знак Знак Знак Знак"/>
    <w:basedOn w:val="a"/>
    <w:next w:val="2"/>
    <w:autoRedefine/>
    <w:rsid w:val="004F1F21"/>
    <w:pPr>
      <w:spacing w:after="160" w:line="240" w:lineRule="exact"/>
    </w:pPr>
    <w:rPr>
      <w:szCs w:val="20"/>
      <w:lang w:val="en-US" w:eastAsia="en-US"/>
    </w:rPr>
  </w:style>
  <w:style w:type="paragraph" w:customStyle="1" w:styleId="36">
    <w:name w:val="Знак3"/>
    <w:basedOn w:val="a"/>
    <w:next w:val="2"/>
    <w:autoRedefine/>
    <w:rsid w:val="004F1F21"/>
    <w:pPr>
      <w:spacing w:after="160" w:line="240" w:lineRule="exact"/>
    </w:pPr>
    <w:rPr>
      <w:szCs w:val="20"/>
      <w:lang w:val="en-US" w:eastAsia="en-US"/>
    </w:rPr>
  </w:style>
  <w:style w:type="paragraph" w:customStyle="1" w:styleId="afd">
    <w:name w:val="Знак Знак Знак Знак Знак Знак Знак Знак Знак Знак Знак Знак Знак"/>
    <w:basedOn w:val="a"/>
    <w:next w:val="2"/>
    <w:autoRedefine/>
    <w:rsid w:val="004F1F21"/>
    <w:pPr>
      <w:spacing w:after="160" w:line="240" w:lineRule="exact"/>
    </w:pPr>
    <w:rPr>
      <w:szCs w:val="20"/>
      <w:lang w:val="en-US" w:eastAsia="en-US"/>
    </w:rPr>
  </w:style>
  <w:style w:type="paragraph" w:customStyle="1" w:styleId="afe">
    <w:name w:val="Знак Знак Знак Знак Знак Знак Знак"/>
    <w:basedOn w:val="a"/>
    <w:next w:val="2"/>
    <w:autoRedefine/>
    <w:rsid w:val="004F1F21"/>
    <w:pPr>
      <w:spacing w:after="160" w:line="240" w:lineRule="exact"/>
    </w:pPr>
    <w:rPr>
      <w:szCs w:val="20"/>
      <w:lang w:val="en-US" w:eastAsia="en-US"/>
    </w:rPr>
  </w:style>
  <w:style w:type="paragraph" w:customStyle="1" w:styleId="14">
    <w:name w:val="Без интервала1"/>
    <w:rsid w:val="004F1F21"/>
    <w:rPr>
      <w:rFonts w:ascii="Calibri" w:hAnsi="Calibri"/>
      <w:sz w:val="22"/>
      <w:szCs w:val="22"/>
      <w:lang w:eastAsia="en-US"/>
    </w:rPr>
  </w:style>
  <w:style w:type="paragraph" w:customStyle="1" w:styleId="15">
    <w:name w:val="Знак1 Знак Знак Знак"/>
    <w:basedOn w:val="a"/>
    <w:next w:val="2"/>
    <w:autoRedefine/>
    <w:rsid w:val="004F1F21"/>
    <w:pPr>
      <w:spacing w:after="160" w:line="240" w:lineRule="exact"/>
    </w:pPr>
    <w:rPr>
      <w:szCs w:val="20"/>
      <w:lang w:val="en-US" w:eastAsia="en-US"/>
    </w:rPr>
  </w:style>
  <w:style w:type="paragraph" w:customStyle="1" w:styleId="16">
    <w:name w:val="Знак1 Знак Знак Знак Знак Знак Знак Знак Знак Знак Знак Знак Знак Знак Знак Знак"/>
    <w:basedOn w:val="a"/>
    <w:next w:val="2"/>
    <w:autoRedefine/>
    <w:rsid w:val="004F1F21"/>
    <w:pPr>
      <w:spacing w:after="160" w:line="240" w:lineRule="exact"/>
    </w:pPr>
    <w:rPr>
      <w:szCs w:val="20"/>
      <w:lang w:val="en-US" w:eastAsia="en-US"/>
    </w:rPr>
  </w:style>
  <w:style w:type="paragraph" w:customStyle="1" w:styleId="24">
    <w:name w:val="Знак2"/>
    <w:basedOn w:val="a"/>
    <w:rsid w:val="004F1F21"/>
    <w:pPr>
      <w:spacing w:after="160" w:line="240" w:lineRule="exact"/>
    </w:pPr>
    <w:rPr>
      <w:rFonts w:ascii="Verdana" w:hAnsi="Verdana"/>
      <w:sz w:val="20"/>
      <w:szCs w:val="20"/>
      <w:lang w:val="en-US" w:eastAsia="en-US"/>
    </w:rPr>
  </w:style>
  <w:style w:type="character" w:customStyle="1" w:styleId="ac">
    <w:name w:val="Нижний колонтитул Знак"/>
    <w:link w:val="ab"/>
    <w:uiPriority w:val="99"/>
    <w:rsid w:val="004F1F21"/>
    <w:rPr>
      <w:sz w:val="24"/>
      <w:szCs w:val="24"/>
    </w:rPr>
  </w:style>
  <w:style w:type="character" w:customStyle="1" w:styleId="10">
    <w:name w:val="Заголовок 1 Знак"/>
    <w:link w:val="1"/>
    <w:rsid w:val="00CB459C"/>
    <w:rPr>
      <w:b/>
      <w:sz w:val="30"/>
      <w:u w:val="single"/>
    </w:rPr>
  </w:style>
  <w:style w:type="character" w:customStyle="1" w:styleId="20">
    <w:name w:val="Заголовок 2 Знак"/>
    <w:link w:val="2"/>
    <w:rsid w:val="00CB459C"/>
    <w:rPr>
      <w:rFonts w:ascii="Arial" w:hAnsi="Arial" w:cs="Arial"/>
      <w:b/>
      <w:bCs/>
      <w:i/>
      <w:iCs/>
      <w:sz w:val="28"/>
      <w:szCs w:val="28"/>
    </w:rPr>
  </w:style>
  <w:style w:type="character" w:customStyle="1" w:styleId="30">
    <w:name w:val="Заголовок 3 Знак"/>
    <w:link w:val="3"/>
    <w:rsid w:val="00CB459C"/>
    <w:rPr>
      <w:b/>
      <w:i/>
      <w:sz w:val="28"/>
    </w:rPr>
  </w:style>
  <w:style w:type="character" w:customStyle="1" w:styleId="60">
    <w:name w:val="Заголовок 6 Знак"/>
    <w:link w:val="6"/>
    <w:rsid w:val="00CB459C"/>
    <w:rPr>
      <w:b/>
      <w:sz w:val="28"/>
    </w:rPr>
  </w:style>
  <w:style w:type="character" w:customStyle="1" w:styleId="a4">
    <w:name w:val="Название Знак"/>
    <w:link w:val="a3"/>
    <w:rsid w:val="00CB459C"/>
    <w:rPr>
      <w:rFonts w:ascii="Arial" w:hAnsi="Arial"/>
      <w:b/>
      <w:kern w:val="28"/>
      <w:sz w:val="32"/>
    </w:rPr>
  </w:style>
  <w:style w:type="character" w:customStyle="1" w:styleId="a8">
    <w:name w:val="Подзаголовок Знак"/>
    <w:link w:val="a7"/>
    <w:rsid w:val="00CB459C"/>
    <w:rPr>
      <w:rFonts w:ascii="Arial" w:hAnsi="Arial"/>
      <w:sz w:val="24"/>
    </w:rPr>
  </w:style>
  <w:style w:type="character" w:customStyle="1" w:styleId="32">
    <w:name w:val="Основной текст с отступом 3 Знак"/>
    <w:link w:val="31"/>
    <w:rsid w:val="00CB459C"/>
    <w:rPr>
      <w:sz w:val="16"/>
      <w:szCs w:val="16"/>
    </w:rPr>
  </w:style>
  <w:style w:type="character" w:customStyle="1" w:styleId="34">
    <w:name w:val="Основной текст 3 Знак"/>
    <w:link w:val="33"/>
    <w:rsid w:val="00CB459C"/>
    <w:rPr>
      <w:sz w:val="16"/>
      <w:szCs w:val="16"/>
    </w:rPr>
  </w:style>
  <w:style w:type="character" w:customStyle="1" w:styleId="22">
    <w:name w:val="Основной текст с отступом 2 Знак"/>
    <w:link w:val="21"/>
    <w:rsid w:val="00CB459C"/>
    <w:rPr>
      <w:sz w:val="24"/>
      <w:szCs w:val="24"/>
    </w:rPr>
  </w:style>
  <w:style w:type="character" w:customStyle="1" w:styleId="af">
    <w:name w:val="Текст выноски Знак"/>
    <w:link w:val="ae"/>
    <w:semiHidden/>
    <w:rsid w:val="00CB459C"/>
    <w:rPr>
      <w:rFonts w:ascii="Tahoma" w:hAnsi="Tahoma" w:cs="Tahoma"/>
      <w:sz w:val="16"/>
      <w:szCs w:val="16"/>
    </w:rPr>
  </w:style>
  <w:style w:type="character" w:customStyle="1" w:styleId="af3">
    <w:name w:val="Верхний колонтитул Знак"/>
    <w:link w:val="af2"/>
    <w:uiPriority w:val="99"/>
    <w:rsid w:val="00CB4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282">
      <w:bodyDiv w:val="1"/>
      <w:marLeft w:val="0"/>
      <w:marRight w:val="0"/>
      <w:marTop w:val="0"/>
      <w:marBottom w:val="0"/>
      <w:divBdr>
        <w:top w:val="none" w:sz="0" w:space="0" w:color="auto"/>
        <w:left w:val="none" w:sz="0" w:space="0" w:color="auto"/>
        <w:bottom w:val="none" w:sz="0" w:space="0" w:color="auto"/>
        <w:right w:val="none" w:sz="0" w:space="0" w:color="auto"/>
      </w:divBdr>
    </w:div>
    <w:div w:id="130291903">
      <w:bodyDiv w:val="1"/>
      <w:marLeft w:val="0"/>
      <w:marRight w:val="0"/>
      <w:marTop w:val="0"/>
      <w:marBottom w:val="0"/>
      <w:divBdr>
        <w:top w:val="none" w:sz="0" w:space="0" w:color="auto"/>
        <w:left w:val="none" w:sz="0" w:space="0" w:color="auto"/>
        <w:bottom w:val="none" w:sz="0" w:space="0" w:color="auto"/>
        <w:right w:val="none" w:sz="0" w:space="0" w:color="auto"/>
      </w:divBdr>
    </w:div>
    <w:div w:id="162357273">
      <w:bodyDiv w:val="1"/>
      <w:marLeft w:val="0"/>
      <w:marRight w:val="0"/>
      <w:marTop w:val="0"/>
      <w:marBottom w:val="0"/>
      <w:divBdr>
        <w:top w:val="none" w:sz="0" w:space="0" w:color="auto"/>
        <w:left w:val="none" w:sz="0" w:space="0" w:color="auto"/>
        <w:bottom w:val="none" w:sz="0" w:space="0" w:color="auto"/>
        <w:right w:val="none" w:sz="0" w:space="0" w:color="auto"/>
      </w:divBdr>
    </w:div>
    <w:div w:id="171998470">
      <w:bodyDiv w:val="1"/>
      <w:marLeft w:val="0"/>
      <w:marRight w:val="0"/>
      <w:marTop w:val="0"/>
      <w:marBottom w:val="0"/>
      <w:divBdr>
        <w:top w:val="none" w:sz="0" w:space="0" w:color="auto"/>
        <w:left w:val="none" w:sz="0" w:space="0" w:color="auto"/>
        <w:bottom w:val="none" w:sz="0" w:space="0" w:color="auto"/>
        <w:right w:val="none" w:sz="0" w:space="0" w:color="auto"/>
      </w:divBdr>
    </w:div>
    <w:div w:id="199317314">
      <w:bodyDiv w:val="1"/>
      <w:marLeft w:val="0"/>
      <w:marRight w:val="0"/>
      <w:marTop w:val="0"/>
      <w:marBottom w:val="0"/>
      <w:divBdr>
        <w:top w:val="none" w:sz="0" w:space="0" w:color="auto"/>
        <w:left w:val="none" w:sz="0" w:space="0" w:color="auto"/>
        <w:bottom w:val="none" w:sz="0" w:space="0" w:color="auto"/>
        <w:right w:val="none" w:sz="0" w:space="0" w:color="auto"/>
      </w:divBdr>
    </w:div>
    <w:div w:id="250700077">
      <w:bodyDiv w:val="1"/>
      <w:marLeft w:val="0"/>
      <w:marRight w:val="0"/>
      <w:marTop w:val="0"/>
      <w:marBottom w:val="0"/>
      <w:divBdr>
        <w:top w:val="none" w:sz="0" w:space="0" w:color="auto"/>
        <w:left w:val="none" w:sz="0" w:space="0" w:color="auto"/>
        <w:bottom w:val="none" w:sz="0" w:space="0" w:color="auto"/>
        <w:right w:val="none" w:sz="0" w:space="0" w:color="auto"/>
      </w:divBdr>
    </w:div>
    <w:div w:id="283007555">
      <w:bodyDiv w:val="1"/>
      <w:marLeft w:val="0"/>
      <w:marRight w:val="0"/>
      <w:marTop w:val="0"/>
      <w:marBottom w:val="0"/>
      <w:divBdr>
        <w:top w:val="none" w:sz="0" w:space="0" w:color="auto"/>
        <w:left w:val="none" w:sz="0" w:space="0" w:color="auto"/>
        <w:bottom w:val="none" w:sz="0" w:space="0" w:color="auto"/>
        <w:right w:val="none" w:sz="0" w:space="0" w:color="auto"/>
      </w:divBdr>
    </w:div>
    <w:div w:id="308487087">
      <w:bodyDiv w:val="1"/>
      <w:marLeft w:val="0"/>
      <w:marRight w:val="0"/>
      <w:marTop w:val="0"/>
      <w:marBottom w:val="0"/>
      <w:divBdr>
        <w:top w:val="none" w:sz="0" w:space="0" w:color="auto"/>
        <w:left w:val="none" w:sz="0" w:space="0" w:color="auto"/>
        <w:bottom w:val="none" w:sz="0" w:space="0" w:color="auto"/>
        <w:right w:val="none" w:sz="0" w:space="0" w:color="auto"/>
      </w:divBdr>
    </w:div>
    <w:div w:id="349189501">
      <w:bodyDiv w:val="1"/>
      <w:marLeft w:val="0"/>
      <w:marRight w:val="0"/>
      <w:marTop w:val="0"/>
      <w:marBottom w:val="0"/>
      <w:divBdr>
        <w:top w:val="none" w:sz="0" w:space="0" w:color="auto"/>
        <w:left w:val="none" w:sz="0" w:space="0" w:color="auto"/>
        <w:bottom w:val="none" w:sz="0" w:space="0" w:color="auto"/>
        <w:right w:val="none" w:sz="0" w:space="0" w:color="auto"/>
      </w:divBdr>
    </w:div>
    <w:div w:id="353116414">
      <w:bodyDiv w:val="1"/>
      <w:marLeft w:val="0"/>
      <w:marRight w:val="0"/>
      <w:marTop w:val="0"/>
      <w:marBottom w:val="0"/>
      <w:divBdr>
        <w:top w:val="none" w:sz="0" w:space="0" w:color="auto"/>
        <w:left w:val="none" w:sz="0" w:space="0" w:color="auto"/>
        <w:bottom w:val="none" w:sz="0" w:space="0" w:color="auto"/>
        <w:right w:val="none" w:sz="0" w:space="0" w:color="auto"/>
      </w:divBdr>
    </w:div>
    <w:div w:id="357465733">
      <w:bodyDiv w:val="1"/>
      <w:marLeft w:val="0"/>
      <w:marRight w:val="0"/>
      <w:marTop w:val="0"/>
      <w:marBottom w:val="0"/>
      <w:divBdr>
        <w:top w:val="none" w:sz="0" w:space="0" w:color="auto"/>
        <w:left w:val="none" w:sz="0" w:space="0" w:color="auto"/>
        <w:bottom w:val="none" w:sz="0" w:space="0" w:color="auto"/>
        <w:right w:val="none" w:sz="0" w:space="0" w:color="auto"/>
      </w:divBdr>
    </w:div>
    <w:div w:id="379087013">
      <w:bodyDiv w:val="1"/>
      <w:marLeft w:val="0"/>
      <w:marRight w:val="0"/>
      <w:marTop w:val="0"/>
      <w:marBottom w:val="0"/>
      <w:divBdr>
        <w:top w:val="none" w:sz="0" w:space="0" w:color="auto"/>
        <w:left w:val="none" w:sz="0" w:space="0" w:color="auto"/>
        <w:bottom w:val="none" w:sz="0" w:space="0" w:color="auto"/>
        <w:right w:val="none" w:sz="0" w:space="0" w:color="auto"/>
      </w:divBdr>
    </w:div>
    <w:div w:id="395975741">
      <w:bodyDiv w:val="1"/>
      <w:marLeft w:val="0"/>
      <w:marRight w:val="0"/>
      <w:marTop w:val="0"/>
      <w:marBottom w:val="0"/>
      <w:divBdr>
        <w:top w:val="none" w:sz="0" w:space="0" w:color="auto"/>
        <w:left w:val="none" w:sz="0" w:space="0" w:color="auto"/>
        <w:bottom w:val="none" w:sz="0" w:space="0" w:color="auto"/>
        <w:right w:val="none" w:sz="0" w:space="0" w:color="auto"/>
      </w:divBdr>
    </w:div>
    <w:div w:id="519511148">
      <w:bodyDiv w:val="1"/>
      <w:marLeft w:val="0"/>
      <w:marRight w:val="0"/>
      <w:marTop w:val="0"/>
      <w:marBottom w:val="0"/>
      <w:divBdr>
        <w:top w:val="none" w:sz="0" w:space="0" w:color="auto"/>
        <w:left w:val="none" w:sz="0" w:space="0" w:color="auto"/>
        <w:bottom w:val="none" w:sz="0" w:space="0" w:color="auto"/>
        <w:right w:val="none" w:sz="0" w:space="0" w:color="auto"/>
      </w:divBdr>
    </w:div>
    <w:div w:id="547255728">
      <w:bodyDiv w:val="1"/>
      <w:marLeft w:val="0"/>
      <w:marRight w:val="0"/>
      <w:marTop w:val="0"/>
      <w:marBottom w:val="0"/>
      <w:divBdr>
        <w:top w:val="none" w:sz="0" w:space="0" w:color="auto"/>
        <w:left w:val="none" w:sz="0" w:space="0" w:color="auto"/>
        <w:bottom w:val="none" w:sz="0" w:space="0" w:color="auto"/>
        <w:right w:val="none" w:sz="0" w:space="0" w:color="auto"/>
      </w:divBdr>
    </w:div>
    <w:div w:id="553854918">
      <w:bodyDiv w:val="1"/>
      <w:marLeft w:val="0"/>
      <w:marRight w:val="0"/>
      <w:marTop w:val="0"/>
      <w:marBottom w:val="0"/>
      <w:divBdr>
        <w:top w:val="none" w:sz="0" w:space="0" w:color="auto"/>
        <w:left w:val="none" w:sz="0" w:space="0" w:color="auto"/>
        <w:bottom w:val="none" w:sz="0" w:space="0" w:color="auto"/>
        <w:right w:val="none" w:sz="0" w:space="0" w:color="auto"/>
      </w:divBdr>
    </w:div>
    <w:div w:id="580943451">
      <w:bodyDiv w:val="1"/>
      <w:marLeft w:val="0"/>
      <w:marRight w:val="0"/>
      <w:marTop w:val="0"/>
      <w:marBottom w:val="0"/>
      <w:divBdr>
        <w:top w:val="none" w:sz="0" w:space="0" w:color="auto"/>
        <w:left w:val="none" w:sz="0" w:space="0" w:color="auto"/>
        <w:bottom w:val="none" w:sz="0" w:space="0" w:color="auto"/>
        <w:right w:val="none" w:sz="0" w:space="0" w:color="auto"/>
      </w:divBdr>
    </w:div>
    <w:div w:id="614291386">
      <w:bodyDiv w:val="1"/>
      <w:marLeft w:val="0"/>
      <w:marRight w:val="0"/>
      <w:marTop w:val="0"/>
      <w:marBottom w:val="0"/>
      <w:divBdr>
        <w:top w:val="none" w:sz="0" w:space="0" w:color="auto"/>
        <w:left w:val="none" w:sz="0" w:space="0" w:color="auto"/>
        <w:bottom w:val="none" w:sz="0" w:space="0" w:color="auto"/>
        <w:right w:val="none" w:sz="0" w:space="0" w:color="auto"/>
      </w:divBdr>
    </w:div>
    <w:div w:id="639380951">
      <w:bodyDiv w:val="1"/>
      <w:marLeft w:val="0"/>
      <w:marRight w:val="0"/>
      <w:marTop w:val="0"/>
      <w:marBottom w:val="0"/>
      <w:divBdr>
        <w:top w:val="none" w:sz="0" w:space="0" w:color="auto"/>
        <w:left w:val="none" w:sz="0" w:space="0" w:color="auto"/>
        <w:bottom w:val="none" w:sz="0" w:space="0" w:color="auto"/>
        <w:right w:val="none" w:sz="0" w:space="0" w:color="auto"/>
      </w:divBdr>
    </w:div>
    <w:div w:id="712459308">
      <w:bodyDiv w:val="1"/>
      <w:marLeft w:val="0"/>
      <w:marRight w:val="0"/>
      <w:marTop w:val="0"/>
      <w:marBottom w:val="0"/>
      <w:divBdr>
        <w:top w:val="none" w:sz="0" w:space="0" w:color="auto"/>
        <w:left w:val="none" w:sz="0" w:space="0" w:color="auto"/>
        <w:bottom w:val="none" w:sz="0" w:space="0" w:color="auto"/>
        <w:right w:val="none" w:sz="0" w:space="0" w:color="auto"/>
      </w:divBdr>
    </w:div>
    <w:div w:id="720178936">
      <w:bodyDiv w:val="1"/>
      <w:marLeft w:val="0"/>
      <w:marRight w:val="0"/>
      <w:marTop w:val="0"/>
      <w:marBottom w:val="0"/>
      <w:divBdr>
        <w:top w:val="none" w:sz="0" w:space="0" w:color="auto"/>
        <w:left w:val="none" w:sz="0" w:space="0" w:color="auto"/>
        <w:bottom w:val="none" w:sz="0" w:space="0" w:color="auto"/>
        <w:right w:val="none" w:sz="0" w:space="0" w:color="auto"/>
      </w:divBdr>
    </w:div>
    <w:div w:id="795875190">
      <w:bodyDiv w:val="1"/>
      <w:marLeft w:val="0"/>
      <w:marRight w:val="0"/>
      <w:marTop w:val="0"/>
      <w:marBottom w:val="0"/>
      <w:divBdr>
        <w:top w:val="none" w:sz="0" w:space="0" w:color="auto"/>
        <w:left w:val="none" w:sz="0" w:space="0" w:color="auto"/>
        <w:bottom w:val="none" w:sz="0" w:space="0" w:color="auto"/>
        <w:right w:val="none" w:sz="0" w:space="0" w:color="auto"/>
      </w:divBdr>
    </w:div>
    <w:div w:id="830682327">
      <w:bodyDiv w:val="1"/>
      <w:marLeft w:val="0"/>
      <w:marRight w:val="0"/>
      <w:marTop w:val="0"/>
      <w:marBottom w:val="0"/>
      <w:divBdr>
        <w:top w:val="none" w:sz="0" w:space="0" w:color="auto"/>
        <w:left w:val="none" w:sz="0" w:space="0" w:color="auto"/>
        <w:bottom w:val="none" w:sz="0" w:space="0" w:color="auto"/>
        <w:right w:val="none" w:sz="0" w:space="0" w:color="auto"/>
      </w:divBdr>
    </w:div>
    <w:div w:id="837697158">
      <w:bodyDiv w:val="1"/>
      <w:marLeft w:val="0"/>
      <w:marRight w:val="0"/>
      <w:marTop w:val="0"/>
      <w:marBottom w:val="0"/>
      <w:divBdr>
        <w:top w:val="none" w:sz="0" w:space="0" w:color="auto"/>
        <w:left w:val="none" w:sz="0" w:space="0" w:color="auto"/>
        <w:bottom w:val="none" w:sz="0" w:space="0" w:color="auto"/>
        <w:right w:val="none" w:sz="0" w:space="0" w:color="auto"/>
      </w:divBdr>
    </w:div>
    <w:div w:id="844244478">
      <w:bodyDiv w:val="1"/>
      <w:marLeft w:val="0"/>
      <w:marRight w:val="0"/>
      <w:marTop w:val="0"/>
      <w:marBottom w:val="0"/>
      <w:divBdr>
        <w:top w:val="none" w:sz="0" w:space="0" w:color="auto"/>
        <w:left w:val="none" w:sz="0" w:space="0" w:color="auto"/>
        <w:bottom w:val="none" w:sz="0" w:space="0" w:color="auto"/>
        <w:right w:val="none" w:sz="0" w:space="0" w:color="auto"/>
      </w:divBdr>
    </w:div>
    <w:div w:id="1114789575">
      <w:bodyDiv w:val="1"/>
      <w:marLeft w:val="0"/>
      <w:marRight w:val="0"/>
      <w:marTop w:val="0"/>
      <w:marBottom w:val="0"/>
      <w:divBdr>
        <w:top w:val="none" w:sz="0" w:space="0" w:color="auto"/>
        <w:left w:val="none" w:sz="0" w:space="0" w:color="auto"/>
        <w:bottom w:val="none" w:sz="0" w:space="0" w:color="auto"/>
        <w:right w:val="none" w:sz="0" w:space="0" w:color="auto"/>
      </w:divBdr>
    </w:div>
    <w:div w:id="1196961368">
      <w:bodyDiv w:val="1"/>
      <w:marLeft w:val="0"/>
      <w:marRight w:val="0"/>
      <w:marTop w:val="0"/>
      <w:marBottom w:val="0"/>
      <w:divBdr>
        <w:top w:val="none" w:sz="0" w:space="0" w:color="auto"/>
        <w:left w:val="none" w:sz="0" w:space="0" w:color="auto"/>
        <w:bottom w:val="none" w:sz="0" w:space="0" w:color="auto"/>
        <w:right w:val="none" w:sz="0" w:space="0" w:color="auto"/>
      </w:divBdr>
    </w:div>
    <w:div w:id="1222405802">
      <w:bodyDiv w:val="1"/>
      <w:marLeft w:val="0"/>
      <w:marRight w:val="0"/>
      <w:marTop w:val="0"/>
      <w:marBottom w:val="0"/>
      <w:divBdr>
        <w:top w:val="none" w:sz="0" w:space="0" w:color="auto"/>
        <w:left w:val="none" w:sz="0" w:space="0" w:color="auto"/>
        <w:bottom w:val="none" w:sz="0" w:space="0" w:color="auto"/>
        <w:right w:val="none" w:sz="0" w:space="0" w:color="auto"/>
      </w:divBdr>
    </w:div>
    <w:div w:id="1291865970">
      <w:bodyDiv w:val="1"/>
      <w:marLeft w:val="0"/>
      <w:marRight w:val="0"/>
      <w:marTop w:val="0"/>
      <w:marBottom w:val="0"/>
      <w:divBdr>
        <w:top w:val="none" w:sz="0" w:space="0" w:color="auto"/>
        <w:left w:val="none" w:sz="0" w:space="0" w:color="auto"/>
        <w:bottom w:val="none" w:sz="0" w:space="0" w:color="auto"/>
        <w:right w:val="none" w:sz="0" w:space="0" w:color="auto"/>
      </w:divBdr>
    </w:div>
    <w:div w:id="1301643151">
      <w:bodyDiv w:val="1"/>
      <w:marLeft w:val="0"/>
      <w:marRight w:val="0"/>
      <w:marTop w:val="0"/>
      <w:marBottom w:val="0"/>
      <w:divBdr>
        <w:top w:val="none" w:sz="0" w:space="0" w:color="auto"/>
        <w:left w:val="none" w:sz="0" w:space="0" w:color="auto"/>
        <w:bottom w:val="none" w:sz="0" w:space="0" w:color="auto"/>
        <w:right w:val="none" w:sz="0" w:space="0" w:color="auto"/>
      </w:divBdr>
    </w:div>
    <w:div w:id="1355227584">
      <w:bodyDiv w:val="1"/>
      <w:marLeft w:val="0"/>
      <w:marRight w:val="0"/>
      <w:marTop w:val="0"/>
      <w:marBottom w:val="0"/>
      <w:divBdr>
        <w:top w:val="none" w:sz="0" w:space="0" w:color="auto"/>
        <w:left w:val="none" w:sz="0" w:space="0" w:color="auto"/>
        <w:bottom w:val="none" w:sz="0" w:space="0" w:color="auto"/>
        <w:right w:val="none" w:sz="0" w:space="0" w:color="auto"/>
      </w:divBdr>
    </w:div>
    <w:div w:id="1415012880">
      <w:bodyDiv w:val="1"/>
      <w:marLeft w:val="0"/>
      <w:marRight w:val="0"/>
      <w:marTop w:val="0"/>
      <w:marBottom w:val="0"/>
      <w:divBdr>
        <w:top w:val="none" w:sz="0" w:space="0" w:color="auto"/>
        <w:left w:val="none" w:sz="0" w:space="0" w:color="auto"/>
        <w:bottom w:val="none" w:sz="0" w:space="0" w:color="auto"/>
        <w:right w:val="none" w:sz="0" w:space="0" w:color="auto"/>
      </w:divBdr>
    </w:div>
    <w:div w:id="1428383133">
      <w:bodyDiv w:val="1"/>
      <w:marLeft w:val="0"/>
      <w:marRight w:val="0"/>
      <w:marTop w:val="0"/>
      <w:marBottom w:val="0"/>
      <w:divBdr>
        <w:top w:val="none" w:sz="0" w:space="0" w:color="auto"/>
        <w:left w:val="none" w:sz="0" w:space="0" w:color="auto"/>
        <w:bottom w:val="none" w:sz="0" w:space="0" w:color="auto"/>
        <w:right w:val="none" w:sz="0" w:space="0" w:color="auto"/>
      </w:divBdr>
    </w:div>
    <w:div w:id="1435590754">
      <w:bodyDiv w:val="1"/>
      <w:marLeft w:val="0"/>
      <w:marRight w:val="0"/>
      <w:marTop w:val="0"/>
      <w:marBottom w:val="0"/>
      <w:divBdr>
        <w:top w:val="none" w:sz="0" w:space="0" w:color="auto"/>
        <w:left w:val="none" w:sz="0" w:space="0" w:color="auto"/>
        <w:bottom w:val="none" w:sz="0" w:space="0" w:color="auto"/>
        <w:right w:val="none" w:sz="0" w:space="0" w:color="auto"/>
      </w:divBdr>
    </w:div>
    <w:div w:id="1461217685">
      <w:bodyDiv w:val="1"/>
      <w:marLeft w:val="0"/>
      <w:marRight w:val="0"/>
      <w:marTop w:val="0"/>
      <w:marBottom w:val="0"/>
      <w:divBdr>
        <w:top w:val="none" w:sz="0" w:space="0" w:color="auto"/>
        <w:left w:val="none" w:sz="0" w:space="0" w:color="auto"/>
        <w:bottom w:val="none" w:sz="0" w:space="0" w:color="auto"/>
        <w:right w:val="none" w:sz="0" w:space="0" w:color="auto"/>
      </w:divBdr>
    </w:div>
    <w:div w:id="1462728041">
      <w:bodyDiv w:val="1"/>
      <w:marLeft w:val="0"/>
      <w:marRight w:val="0"/>
      <w:marTop w:val="0"/>
      <w:marBottom w:val="0"/>
      <w:divBdr>
        <w:top w:val="none" w:sz="0" w:space="0" w:color="auto"/>
        <w:left w:val="none" w:sz="0" w:space="0" w:color="auto"/>
        <w:bottom w:val="none" w:sz="0" w:space="0" w:color="auto"/>
        <w:right w:val="none" w:sz="0" w:space="0" w:color="auto"/>
      </w:divBdr>
    </w:div>
    <w:div w:id="1472871440">
      <w:bodyDiv w:val="1"/>
      <w:marLeft w:val="0"/>
      <w:marRight w:val="0"/>
      <w:marTop w:val="0"/>
      <w:marBottom w:val="0"/>
      <w:divBdr>
        <w:top w:val="none" w:sz="0" w:space="0" w:color="auto"/>
        <w:left w:val="none" w:sz="0" w:space="0" w:color="auto"/>
        <w:bottom w:val="none" w:sz="0" w:space="0" w:color="auto"/>
        <w:right w:val="none" w:sz="0" w:space="0" w:color="auto"/>
      </w:divBdr>
    </w:div>
    <w:div w:id="1515607873">
      <w:bodyDiv w:val="1"/>
      <w:marLeft w:val="0"/>
      <w:marRight w:val="0"/>
      <w:marTop w:val="0"/>
      <w:marBottom w:val="0"/>
      <w:divBdr>
        <w:top w:val="none" w:sz="0" w:space="0" w:color="auto"/>
        <w:left w:val="none" w:sz="0" w:space="0" w:color="auto"/>
        <w:bottom w:val="none" w:sz="0" w:space="0" w:color="auto"/>
        <w:right w:val="none" w:sz="0" w:space="0" w:color="auto"/>
      </w:divBdr>
    </w:div>
    <w:div w:id="1536039084">
      <w:bodyDiv w:val="1"/>
      <w:marLeft w:val="0"/>
      <w:marRight w:val="0"/>
      <w:marTop w:val="0"/>
      <w:marBottom w:val="0"/>
      <w:divBdr>
        <w:top w:val="none" w:sz="0" w:space="0" w:color="auto"/>
        <w:left w:val="none" w:sz="0" w:space="0" w:color="auto"/>
        <w:bottom w:val="none" w:sz="0" w:space="0" w:color="auto"/>
        <w:right w:val="none" w:sz="0" w:space="0" w:color="auto"/>
      </w:divBdr>
    </w:div>
    <w:div w:id="1540822205">
      <w:bodyDiv w:val="1"/>
      <w:marLeft w:val="0"/>
      <w:marRight w:val="0"/>
      <w:marTop w:val="0"/>
      <w:marBottom w:val="0"/>
      <w:divBdr>
        <w:top w:val="none" w:sz="0" w:space="0" w:color="auto"/>
        <w:left w:val="none" w:sz="0" w:space="0" w:color="auto"/>
        <w:bottom w:val="none" w:sz="0" w:space="0" w:color="auto"/>
        <w:right w:val="none" w:sz="0" w:space="0" w:color="auto"/>
      </w:divBdr>
    </w:div>
    <w:div w:id="1663584784">
      <w:bodyDiv w:val="1"/>
      <w:marLeft w:val="0"/>
      <w:marRight w:val="0"/>
      <w:marTop w:val="0"/>
      <w:marBottom w:val="0"/>
      <w:divBdr>
        <w:top w:val="none" w:sz="0" w:space="0" w:color="auto"/>
        <w:left w:val="none" w:sz="0" w:space="0" w:color="auto"/>
        <w:bottom w:val="none" w:sz="0" w:space="0" w:color="auto"/>
        <w:right w:val="none" w:sz="0" w:space="0" w:color="auto"/>
      </w:divBdr>
    </w:div>
    <w:div w:id="1734693597">
      <w:bodyDiv w:val="1"/>
      <w:marLeft w:val="0"/>
      <w:marRight w:val="0"/>
      <w:marTop w:val="0"/>
      <w:marBottom w:val="0"/>
      <w:divBdr>
        <w:top w:val="none" w:sz="0" w:space="0" w:color="auto"/>
        <w:left w:val="none" w:sz="0" w:space="0" w:color="auto"/>
        <w:bottom w:val="none" w:sz="0" w:space="0" w:color="auto"/>
        <w:right w:val="none" w:sz="0" w:space="0" w:color="auto"/>
      </w:divBdr>
    </w:div>
    <w:div w:id="1759251894">
      <w:bodyDiv w:val="1"/>
      <w:marLeft w:val="0"/>
      <w:marRight w:val="0"/>
      <w:marTop w:val="0"/>
      <w:marBottom w:val="0"/>
      <w:divBdr>
        <w:top w:val="none" w:sz="0" w:space="0" w:color="auto"/>
        <w:left w:val="none" w:sz="0" w:space="0" w:color="auto"/>
        <w:bottom w:val="none" w:sz="0" w:space="0" w:color="auto"/>
        <w:right w:val="none" w:sz="0" w:space="0" w:color="auto"/>
      </w:divBdr>
    </w:div>
    <w:div w:id="1835798628">
      <w:bodyDiv w:val="1"/>
      <w:marLeft w:val="0"/>
      <w:marRight w:val="0"/>
      <w:marTop w:val="0"/>
      <w:marBottom w:val="0"/>
      <w:divBdr>
        <w:top w:val="none" w:sz="0" w:space="0" w:color="auto"/>
        <w:left w:val="none" w:sz="0" w:space="0" w:color="auto"/>
        <w:bottom w:val="none" w:sz="0" w:space="0" w:color="auto"/>
        <w:right w:val="none" w:sz="0" w:space="0" w:color="auto"/>
      </w:divBdr>
    </w:div>
    <w:div w:id="1886406942">
      <w:bodyDiv w:val="1"/>
      <w:marLeft w:val="0"/>
      <w:marRight w:val="0"/>
      <w:marTop w:val="0"/>
      <w:marBottom w:val="0"/>
      <w:divBdr>
        <w:top w:val="none" w:sz="0" w:space="0" w:color="auto"/>
        <w:left w:val="none" w:sz="0" w:space="0" w:color="auto"/>
        <w:bottom w:val="none" w:sz="0" w:space="0" w:color="auto"/>
        <w:right w:val="none" w:sz="0" w:space="0" w:color="auto"/>
      </w:divBdr>
    </w:div>
    <w:div w:id="1956714369">
      <w:bodyDiv w:val="1"/>
      <w:marLeft w:val="0"/>
      <w:marRight w:val="0"/>
      <w:marTop w:val="0"/>
      <w:marBottom w:val="0"/>
      <w:divBdr>
        <w:top w:val="none" w:sz="0" w:space="0" w:color="auto"/>
        <w:left w:val="none" w:sz="0" w:space="0" w:color="auto"/>
        <w:bottom w:val="none" w:sz="0" w:space="0" w:color="auto"/>
        <w:right w:val="none" w:sz="0" w:space="0" w:color="auto"/>
      </w:divBdr>
    </w:div>
    <w:div w:id="1963268128">
      <w:bodyDiv w:val="1"/>
      <w:marLeft w:val="0"/>
      <w:marRight w:val="0"/>
      <w:marTop w:val="0"/>
      <w:marBottom w:val="0"/>
      <w:divBdr>
        <w:top w:val="none" w:sz="0" w:space="0" w:color="auto"/>
        <w:left w:val="none" w:sz="0" w:space="0" w:color="auto"/>
        <w:bottom w:val="none" w:sz="0" w:space="0" w:color="auto"/>
        <w:right w:val="none" w:sz="0" w:space="0" w:color="auto"/>
      </w:divBdr>
    </w:div>
    <w:div w:id="1976714688">
      <w:bodyDiv w:val="1"/>
      <w:marLeft w:val="0"/>
      <w:marRight w:val="0"/>
      <w:marTop w:val="0"/>
      <w:marBottom w:val="0"/>
      <w:divBdr>
        <w:top w:val="none" w:sz="0" w:space="0" w:color="auto"/>
        <w:left w:val="none" w:sz="0" w:space="0" w:color="auto"/>
        <w:bottom w:val="none" w:sz="0" w:space="0" w:color="auto"/>
        <w:right w:val="none" w:sz="0" w:space="0" w:color="auto"/>
      </w:divBdr>
    </w:div>
    <w:div w:id="20743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42E7-AB96-450D-A9C8-FE377A62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KO2</dc:creator>
  <cp:lastModifiedBy>Татьяна Н. Потапова</cp:lastModifiedBy>
  <cp:revision>2</cp:revision>
  <cp:lastPrinted>2020-03-10T11:26:00Z</cp:lastPrinted>
  <dcterms:created xsi:type="dcterms:W3CDTF">2020-04-29T07:48:00Z</dcterms:created>
  <dcterms:modified xsi:type="dcterms:W3CDTF">2020-04-29T07:48:00Z</dcterms:modified>
</cp:coreProperties>
</file>